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473929219"/>
    <w:bookmarkEnd w:id="0"/>
    <w:p w:rsidR="00602093" w:rsidRPr="0038390A" w:rsidRDefault="009A5DB5" w:rsidP="00602093">
      <w:pPr>
        <w:jc w:val="center"/>
        <w:rPr>
          <w:sz w:val="4"/>
          <w:szCs w:val="4"/>
        </w:rPr>
      </w:pPr>
      <w:r w:rsidRPr="0038390A">
        <w:object w:dxaOrig="7718" w:dyaOrig="1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21.5pt" o:ole="">
            <v:imagedata r:id="rId8" o:title=""/>
          </v:shape>
          <o:OLEObject Type="Embed" ProgID="Excel.Sheet.12" ShapeID="_x0000_i1025" DrawAspect="Content" ObjectID="_1665374660" r:id="rId9"/>
        </w:obje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360"/>
      </w:tblGrid>
      <w:tr w:rsidR="0038390A" w:rsidRPr="0038390A">
        <w:trPr>
          <w:jc w:val="center"/>
        </w:trPr>
        <w:tc>
          <w:tcPr>
            <w:tcW w:w="9360" w:type="dxa"/>
            <w:shd w:val="clear" w:color="auto" w:fill="8DB3E2" w:themeFill="text2" w:themeFillTint="66"/>
          </w:tcPr>
          <w:p w:rsidR="00602093" w:rsidRPr="0038390A" w:rsidRDefault="00602093" w:rsidP="00614C64">
            <w:pPr>
              <w:jc w:val="center"/>
            </w:pPr>
          </w:p>
          <w:p w:rsidR="00602093" w:rsidRPr="0038390A" w:rsidRDefault="00602093" w:rsidP="00614C64">
            <w:pPr>
              <w:jc w:val="center"/>
            </w:pPr>
          </w:p>
        </w:tc>
      </w:tr>
    </w:tbl>
    <w:p w:rsidR="00602093" w:rsidRPr="0038390A" w:rsidRDefault="00602093" w:rsidP="00602093">
      <w:pPr>
        <w:jc w:val="center"/>
      </w:pPr>
      <w:r w:rsidRPr="0038390A">
        <w:rPr>
          <w:noProof/>
        </w:rPr>
        <w:drawing>
          <wp:inline distT="0" distB="0" distL="0" distR="0" wp14:anchorId="3153AEFA" wp14:editId="726C6BAF">
            <wp:extent cx="5940411" cy="3424686"/>
            <wp:effectExtent l="0" t="0" r="381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6856" t="25796" r="27132" b="25478"/>
                    <a:stretch/>
                  </pic:blipFill>
                  <pic:spPr bwMode="auto">
                    <a:xfrm>
                      <a:off x="0" y="0"/>
                      <a:ext cx="5943600" cy="342652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jc w:val="center"/>
        <w:shd w:val="clear" w:color="auto" w:fill="8DB3E2" w:themeFill="text2" w:themeFillTint="66"/>
        <w:tblLook w:val="04A0" w:firstRow="1" w:lastRow="0" w:firstColumn="1" w:lastColumn="0" w:noHBand="0" w:noVBand="1"/>
      </w:tblPr>
      <w:tblGrid>
        <w:gridCol w:w="9360"/>
      </w:tblGrid>
      <w:tr w:rsidR="0038390A" w:rsidRPr="0038390A">
        <w:trPr>
          <w:jc w:val="center"/>
        </w:trPr>
        <w:tc>
          <w:tcPr>
            <w:tcW w:w="9360" w:type="dxa"/>
            <w:tcBorders>
              <w:top w:val="nil"/>
              <w:left w:val="nil"/>
              <w:bottom w:val="nil"/>
              <w:right w:val="nil"/>
            </w:tcBorders>
            <w:shd w:val="clear" w:color="auto" w:fill="8DB3E2" w:themeFill="text2" w:themeFillTint="66"/>
          </w:tcPr>
          <w:p w:rsidR="00602093" w:rsidRPr="0038390A" w:rsidRDefault="00602093" w:rsidP="00614C64">
            <w:pPr>
              <w:ind w:left="0"/>
              <w:jc w:val="center"/>
              <w:rPr>
                <w:b/>
                <w:i/>
                <w:sz w:val="44"/>
                <w:szCs w:val="44"/>
              </w:rPr>
            </w:pPr>
            <w:r w:rsidRPr="0038390A">
              <w:rPr>
                <w:b/>
                <w:i/>
                <w:sz w:val="44"/>
                <w:szCs w:val="44"/>
              </w:rPr>
              <w:t>An inclusive learning community that engages and empowers all learners for success.</w:t>
            </w:r>
          </w:p>
          <w:p w:rsidR="00602093" w:rsidRPr="0038390A" w:rsidRDefault="00602093" w:rsidP="00614C64"/>
        </w:tc>
      </w:tr>
    </w:tbl>
    <w:p w:rsidR="00AF43D0" w:rsidRPr="0038390A" w:rsidRDefault="00AF43D0" w:rsidP="00602093">
      <w:pPr>
        <w:rPr>
          <w:sz w:val="4"/>
          <w:szCs w:val="4"/>
        </w:rPr>
      </w:pPr>
    </w:p>
    <w:bookmarkStart w:id="1" w:name="_MON_1473927702"/>
    <w:bookmarkEnd w:id="1"/>
    <w:p w:rsidR="00602093" w:rsidRPr="0038390A" w:rsidRDefault="00702563" w:rsidP="00602093">
      <w:pPr>
        <w:rPr>
          <w:rFonts w:ascii="Arial" w:hAnsi="Arial" w:cs="Arial"/>
          <w:b/>
          <w:spacing w:val="-10"/>
          <w:sz w:val="16"/>
          <w:szCs w:val="16"/>
        </w:rPr>
      </w:pPr>
      <w:r w:rsidRPr="0038390A">
        <w:object w:dxaOrig="8412" w:dyaOrig="3516">
          <v:shape id="_x0000_i1026" type="#_x0000_t75" style="width:468.75pt;height:148.5pt" o:ole="">
            <v:imagedata r:id="rId11" o:title=""/>
          </v:shape>
          <o:OLEObject Type="Embed" ProgID="Excel.Sheet.12" ShapeID="_x0000_i1026" DrawAspect="Content" ObjectID="_1665374661" r:id="rId12"/>
        </w:object>
      </w:r>
      <w:r w:rsidR="00602093" w:rsidRPr="0038390A">
        <w:br w:type="page"/>
      </w:r>
    </w:p>
    <w:p w:rsidR="006F50FC" w:rsidRPr="0038390A" w:rsidRDefault="006F50FC" w:rsidP="00591240">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
          <w:sz w:val="40"/>
          <w:szCs w:val="40"/>
        </w:rPr>
      </w:pPr>
      <w:r w:rsidRPr="0038390A">
        <w:rPr>
          <w:rFonts w:ascii="Arial" w:hAnsi="Arial" w:cs="Arial"/>
          <w:b/>
          <w:i/>
          <w:sz w:val="40"/>
          <w:szCs w:val="40"/>
        </w:rPr>
        <w:lastRenderedPageBreak/>
        <w:t>Foundation Statements</w:t>
      </w:r>
    </w:p>
    <w:p w:rsidR="00602093" w:rsidRPr="0038390A" w:rsidRDefault="00602093" w:rsidP="006F50FC">
      <w:pPr>
        <w:pStyle w:val="BodyText"/>
        <w:rPr>
          <w:sz w:val="24"/>
          <w:szCs w:val="24"/>
        </w:rPr>
      </w:pPr>
    </w:p>
    <w:p w:rsidR="006F50FC" w:rsidRPr="0038390A" w:rsidRDefault="006F50FC" w:rsidP="006F50FC">
      <w:pPr>
        <w:pStyle w:val="Heading4"/>
        <w:spacing w:before="0" w:after="0"/>
        <w:rPr>
          <w:rFonts w:cs="Arial"/>
          <w:sz w:val="36"/>
          <w:szCs w:val="36"/>
        </w:rPr>
      </w:pPr>
      <w:r w:rsidRPr="0038390A">
        <w:rPr>
          <w:rFonts w:cs="Arial"/>
          <w:sz w:val="36"/>
          <w:szCs w:val="36"/>
        </w:rPr>
        <w:t>Vision</w:t>
      </w:r>
    </w:p>
    <w:p w:rsidR="006F50FC" w:rsidRPr="0038390A" w:rsidRDefault="006F50FC" w:rsidP="006F50FC">
      <w:pPr>
        <w:rPr>
          <w:rFonts w:ascii="Arial" w:hAnsi="Arial" w:cs="Arial"/>
        </w:rPr>
      </w:pPr>
    </w:p>
    <w:p w:rsidR="006F50FC" w:rsidRPr="0038390A" w:rsidRDefault="006F50FC" w:rsidP="006F50FC">
      <w:pPr>
        <w:pStyle w:val="BodyText"/>
        <w:rPr>
          <w:rFonts w:cs="Arial"/>
          <w:sz w:val="24"/>
          <w:szCs w:val="24"/>
        </w:rPr>
      </w:pPr>
      <w:r w:rsidRPr="0038390A">
        <w:rPr>
          <w:rFonts w:cs="Arial"/>
          <w:sz w:val="24"/>
          <w:szCs w:val="24"/>
        </w:rPr>
        <w:t>Passionately engaged learners who confidently pursue continual improvement now and in the future as contributing global citizens.</w:t>
      </w:r>
    </w:p>
    <w:p w:rsidR="006F50FC" w:rsidRPr="0038390A" w:rsidRDefault="006F50FC" w:rsidP="006F50FC">
      <w:pPr>
        <w:pStyle w:val="BodyText"/>
        <w:rPr>
          <w:rFonts w:cs="Arial"/>
          <w:sz w:val="24"/>
          <w:szCs w:val="24"/>
        </w:rPr>
      </w:pPr>
    </w:p>
    <w:p w:rsidR="006F50FC" w:rsidRPr="0038390A" w:rsidRDefault="006F50FC" w:rsidP="006F50FC">
      <w:pPr>
        <w:pStyle w:val="Heading4"/>
        <w:spacing w:before="0" w:after="0"/>
        <w:rPr>
          <w:rFonts w:cs="Arial"/>
          <w:sz w:val="36"/>
          <w:szCs w:val="36"/>
        </w:rPr>
      </w:pPr>
      <w:r w:rsidRPr="0038390A">
        <w:rPr>
          <w:rFonts w:cs="Arial"/>
          <w:sz w:val="36"/>
          <w:szCs w:val="36"/>
        </w:rPr>
        <w:t>Mission Statement</w:t>
      </w:r>
    </w:p>
    <w:p w:rsidR="006F50FC" w:rsidRPr="0038390A" w:rsidRDefault="006F50FC" w:rsidP="006F50FC">
      <w:pPr>
        <w:rPr>
          <w:rFonts w:ascii="Arial" w:hAnsi="Arial" w:cs="Arial"/>
        </w:rPr>
      </w:pPr>
    </w:p>
    <w:p w:rsidR="006F50FC" w:rsidRPr="0038390A" w:rsidRDefault="006F50FC" w:rsidP="006F50FC">
      <w:pPr>
        <w:pStyle w:val="BodyText"/>
        <w:rPr>
          <w:rFonts w:cs="Arial"/>
          <w:sz w:val="24"/>
          <w:szCs w:val="24"/>
        </w:rPr>
      </w:pPr>
      <w:r w:rsidRPr="0038390A">
        <w:rPr>
          <w:rFonts w:cs="Arial"/>
          <w:sz w:val="24"/>
          <w:szCs w:val="24"/>
        </w:rPr>
        <w:t>Horizon is a 21st century inclusive learning community that engages and empowers all learners for success.</w:t>
      </w:r>
    </w:p>
    <w:p w:rsidR="006F50FC" w:rsidRPr="0038390A" w:rsidRDefault="006F50FC" w:rsidP="006F50FC">
      <w:pPr>
        <w:pStyle w:val="BodyText"/>
        <w:rPr>
          <w:rFonts w:cs="Arial"/>
          <w:sz w:val="24"/>
          <w:szCs w:val="24"/>
        </w:rPr>
      </w:pPr>
    </w:p>
    <w:p w:rsidR="006F50FC" w:rsidRPr="0038390A" w:rsidRDefault="006F50FC" w:rsidP="00591240">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
          <w:sz w:val="40"/>
          <w:szCs w:val="40"/>
        </w:rPr>
      </w:pPr>
      <w:r w:rsidRPr="0038390A">
        <w:rPr>
          <w:rFonts w:ascii="Arial" w:hAnsi="Arial" w:cs="Arial"/>
          <w:b/>
          <w:i/>
          <w:sz w:val="40"/>
          <w:szCs w:val="40"/>
        </w:rPr>
        <w:t>Our Priorities</w:t>
      </w:r>
    </w:p>
    <w:p w:rsidR="006F50FC" w:rsidRPr="0038390A" w:rsidRDefault="006F50FC" w:rsidP="006F50FC">
      <w:pPr>
        <w:pStyle w:val="BodyText"/>
        <w:rPr>
          <w:rFonts w:cs="Arial"/>
          <w:sz w:val="24"/>
          <w:szCs w:val="24"/>
        </w:rPr>
      </w:pPr>
    </w:p>
    <w:p w:rsidR="006F50FC" w:rsidRPr="0038390A" w:rsidRDefault="006F50FC" w:rsidP="006F50FC">
      <w:pPr>
        <w:pStyle w:val="Heading4"/>
        <w:spacing w:before="0" w:after="0"/>
        <w:rPr>
          <w:rFonts w:cs="Arial"/>
          <w:b w:val="0"/>
          <w:sz w:val="24"/>
          <w:szCs w:val="24"/>
        </w:rPr>
      </w:pPr>
      <w:r w:rsidRPr="0038390A">
        <w:rPr>
          <w:rFonts w:cs="Arial"/>
          <w:sz w:val="24"/>
          <w:szCs w:val="24"/>
        </w:rPr>
        <w:t>Horizon School Division Core Goal</w:t>
      </w:r>
      <w:r w:rsidR="00591240" w:rsidRPr="0038390A">
        <w:rPr>
          <w:rFonts w:cs="Arial"/>
          <w:sz w:val="24"/>
          <w:szCs w:val="24"/>
        </w:rPr>
        <w:t xml:space="preserve"> and Key Action Items</w:t>
      </w:r>
      <w:r w:rsidR="00111371" w:rsidRPr="0038390A">
        <w:rPr>
          <w:rFonts w:cs="Arial"/>
          <w:sz w:val="24"/>
          <w:szCs w:val="24"/>
        </w:rPr>
        <w:t xml:space="preserve"> </w:t>
      </w:r>
    </w:p>
    <w:p w:rsidR="006F50FC" w:rsidRPr="0038390A" w:rsidRDefault="006F50FC" w:rsidP="00B81E84">
      <w:pPr>
        <w:pStyle w:val="Heading4"/>
        <w:numPr>
          <w:ilvl w:val="0"/>
          <w:numId w:val="4"/>
        </w:numPr>
        <w:spacing w:before="0" w:after="0"/>
        <w:rPr>
          <w:rFonts w:cs="Arial"/>
          <w:sz w:val="24"/>
          <w:szCs w:val="24"/>
        </w:rPr>
      </w:pPr>
      <w:r w:rsidRPr="0038390A">
        <w:rPr>
          <w:rFonts w:cs="Arial"/>
          <w:sz w:val="24"/>
          <w:szCs w:val="24"/>
        </w:rPr>
        <w:t>All learners leaving school are competent contributing global citizens.</w:t>
      </w:r>
    </w:p>
    <w:p w:rsidR="006F50FC" w:rsidRPr="0038390A" w:rsidRDefault="006F50FC" w:rsidP="00B81E84">
      <w:pPr>
        <w:pStyle w:val="Heading4"/>
        <w:numPr>
          <w:ilvl w:val="1"/>
          <w:numId w:val="4"/>
        </w:numPr>
        <w:spacing w:before="0" w:after="0"/>
        <w:rPr>
          <w:rFonts w:cs="Arial"/>
          <w:sz w:val="24"/>
          <w:szCs w:val="24"/>
        </w:rPr>
      </w:pPr>
      <w:r w:rsidRPr="0038390A">
        <w:rPr>
          <w:rFonts w:cs="Arial"/>
          <w:sz w:val="24"/>
          <w:szCs w:val="24"/>
        </w:rPr>
        <w:t>Strong instruction that develops competencies</w:t>
      </w:r>
    </w:p>
    <w:p w:rsidR="00111371" w:rsidRPr="0038390A" w:rsidRDefault="00111371" w:rsidP="00B81E84">
      <w:pPr>
        <w:pStyle w:val="ListParagraph"/>
        <w:numPr>
          <w:ilvl w:val="2"/>
          <w:numId w:val="4"/>
        </w:numPr>
      </w:pPr>
      <w:r w:rsidRPr="0038390A">
        <w:t xml:space="preserve">Literacy </w:t>
      </w:r>
    </w:p>
    <w:p w:rsidR="00111371" w:rsidRPr="0038390A" w:rsidRDefault="00111371" w:rsidP="00B81E84">
      <w:pPr>
        <w:pStyle w:val="ListParagraph"/>
        <w:numPr>
          <w:ilvl w:val="2"/>
          <w:numId w:val="4"/>
        </w:numPr>
      </w:pPr>
      <w:r w:rsidRPr="0038390A">
        <w:t>Numeracy</w:t>
      </w:r>
    </w:p>
    <w:p w:rsidR="00111371" w:rsidRPr="0038390A" w:rsidRDefault="00111371" w:rsidP="00B81E84">
      <w:pPr>
        <w:pStyle w:val="ListParagraph"/>
        <w:numPr>
          <w:ilvl w:val="2"/>
          <w:numId w:val="4"/>
        </w:numPr>
      </w:pPr>
      <w:r w:rsidRPr="0038390A">
        <w:t>Assessment</w:t>
      </w:r>
    </w:p>
    <w:p w:rsidR="00111371" w:rsidRPr="0038390A" w:rsidRDefault="006F50FC" w:rsidP="00B81E84">
      <w:pPr>
        <w:pStyle w:val="Heading4"/>
        <w:numPr>
          <w:ilvl w:val="1"/>
          <w:numId w:val="4"/>
        </w:numPr>
        <w:spacing w:before="0" w:after="0"/>
        <w:rPr>
          <w:rFonts w:cs="Arial"/>
          <w:sz w:val="24"/>
          <w:szCs w:val="24"/>
        </w:rPr>
      </w:pPr>
      <w:r w:rsidRPr="0038390A">
        <w:rPr>
          <w:rFonts w:cs="Arial"/>
          <w:sz w:val="24"/>
          <w:szCs w:val="24"/>
        </w:rPr>
        <w:t>Response to intervention to meet the needs of all students</w:t>
      </w:r>
    </w:p>
    <w:p w:rsidR="00111371" w:rsidRPr="0038390A" w:rsidRDefault="00111371" w:rsidP="00B81E84">
      <w:pPr>
        <w:pStyle w:val="ListParagraph"/>
        <w:numPr>
          <w:ilvl w:val="2"/>
          <w:numId w:val="4"/>
        </w:numPr>
      </w:pPr>
      <w:r w:rsidRPr="0038390A">
        <w:t>Collaborative Response</w:t>
      </w:r>
      <w:r w:rsidR="00CF55E4" w:rsidRPr="0038390A">
        <w:t xml:space="preserve"> Model</w:t>
      </w:r>
    </w:p>
    <w:p w:rsidR="006F50FC" w:rsidRPr="0038390A" w:rsidRDefault="006F50FC" w:rsidP="006F50FC">
      <w:pPr>
        <w:pStyle w:val="Heading4"/>
        <w:spacing w:before="0" w:after="0"/>
        <w:rPr>
          <w:rFonts w:cs="Arial"/>
          <w:b w:val="0"/>
          <w:sz w:val="24"/>
          <w:szCs w:val="24"/>
        </w:rPr>
      </w:pPr>
    </w:p>
    <w:p w:rsidR="006F50FC" w:rsidRPr="0038390A" w:rsidRDefault="00111371" w:rsidP="006F50FC">
      <w:pPr>
        <w:pStyle w:val="Heading4"/>
        <w:spacing w:before="0" w:after="0"/>
        <w:rPr>
          <w:rFonts w:cs="Arial"/>
          <w:sz w:val="24"/>
          <w:szCs w:val="24"/>
        </w:rPr>
      </w:pPr>
      <w:r w:rsidRPr="0038390A">
        <w:rPr>
          <w:rFonts w:cs="Arial"/>
          <w:sz w:val="24"/>
          <w:szCs w:val="24"/>
        </w:rPr>
        <w:t>Alberta Education Key Action Items (</w:t>
      </w:r>
      <w:r w:rsidR="006F50FC" w:rsidRPr="0038390A">
        <w:rPr>
          <w:rFonts w:cs="Arial"/>
          <w:sz w:val="24"/>
          <w:szCs w:val="24"/>
        </w:rPr>
        <w:t>Desired Outcomes</w:t>
      </w:r>
      <w:r w:rsidRPr="0038390A">
        <w:rPr>
          <w:rFonts w:cs="Arial"/>
          <w:sz w:val="24"/>
          <w:szCs w:val="24"/>
        </w:rPr>
        <w:t>)</w:t>
      </w:r>
    </w:p>
    <w:p w:rsidR="006F50FC" w:rsidRPr="0038390A" w:rsidRDefault="006F50FC" w:rsidP="00B81E84">
      <w:pPr>
        <w:pStyle w:val="Heading4"/>
        <w:numPr>
          <w:ilvl w:val="0"/>
          <w:numId w:val="4"/>
        </w:numPr>
        <w:spacing w:before="0" w:after="0"/>
        <w:rPr>
          <w:rFonts w:cs="Arial"/>
          <w:b w:val="0"/>
          <w:sz w:val="24"/>
          <w:szCs w:val="24"/>
        </w:rPr>
      </w:pPr>
      <w:r w:rsidRPr="0038390A">
        <w:rPr>
          <w:rFonts w:cs="Arial"/>
          <w:b w:val="0"/>
          <w:sz w:val="24"/>
          <w:szCs w:val="24"/>
        </w:rPr>
        <w:t>Alberta’s students are successful </w:t>
      </w:r>
    </w:p>
    <w:p w:rsidR="006F50FC" w:rsidRPr="0038390A" w:rsidRDefault="00CF55E4" w:rsidP="00B81E84">
      <w:pPr>
        <w:pStyle w:val="Heading4"/>
        <w:numPr>
          <w:ilvl w:val="0"/>
          <w:numId w:val="4"/>
        </w:numPr>
        <w:spacing w:before="0" w:after="0"/>
        <w:rPr>
          <w:rFonts w:cs="Arial"/>
          <w:b w:val="0"/>
          <w:sz w:val="24"/>
          <w:szCs w:val="24"/>
        </w:rPr>
      </w:pPr>
      <w:r w:rsidRPr="0038390A">
        <w:rPr>
          <w:rFonts w:cs="Arial"/>
          <w:b w:val="0"/>
          <w:sz w:val="24"/>
          <w:szCs w:val="24"/>
        </w:rPr>
        <w:t>Alberta’s education system supports</w:t>
      </w:r>
      <w:r w:rsidR="006F50FC" w:rsidRPr="0038390A">
        <w:rPr>
          <w:rFonts w:cs="Arial"/>
          <w:b w:val="0"/>
          <w:sz w:val="24"/>
          <w:szCs w:val="24"/>
        </w:rPr>
        <w:t xml:space="preserve"> First Nat</w:t>
      </w:r>
      <w:r w:rsidRPr="0038390A">
        <w:rPr>
          <w:rFonts w:cs="Arial"/>
          <w:b w:val="0"/>
          <w:sz w:val="24"/>
          <w:szCs w:val="24"/>
        </w:rPr>
        <w:t xml:space="preserve">ions, </w:t>
      </w:r>
      <w:proofErr w:type="spellStart"/>
      <w:r w:rsidRPr="0038390A">
        <w:rPr>
          <w:rFonts w:cs="Arial"/>
          <w:b w:val="0"/>
          <w:sz w:val="24"/>
          <w:szCs w:val="24"/>
        </w:rPr>
        <w:t>Métis</w:t>
      </w:r>
      <w:proofErr w:type="spellEnd"/>
      <w:r w:rsidRPr="0038390A">
        <w:rPr>
          <w:rFonts w:cs="Arial"/>
          <w:b w:val="0"/>
          <w:sz w:val="24"/>
          <w:szCs w:val="24"/>
        </w:rPr>
        <w:t xml:space="preserve"> and Inuit student success</w:t>
      </w:r>
    </w:p>
    <w:p w:rsidR="006F50FC" w:rsidRPr="0038390A" w:rsidRDefault="006F50FC" w:rsidP="00B81E84">
      <w:pPr>
        <w:pStyle w:val="Heading4"/>
        <w:numPr>
          <w:ilvl w:val="0"/>
          <w:numId w:val="4"/>
        </w:numPr>
        <w:spacing w:before="0" w:after="0"/>
        <w:rPr>
          <w:rFonts w:cs="Arial"/>
          <w:b w:val="0"/>
          <w:sz w:val="24"/>
          <w:szCs w:val="24"/>
        </w:rPr>
      </w:pPr>
      <w:r w:rsidRPr="0038390A">
        <w:rPr>
          <w:rFonts w:cs="Arial"/>
          <w:b w:val="0"/>
          <w:sz w:val="24"/>
          <w:szCs w:val="24"/>
        </w:rPr>
        <w:t xml:space="preserve">Alberta’s education system </w:t>
      </w:r>
      <w:r w:rsidR="00CF55E4" w:rsidRPr="0038390A">
        <w:rPr>
          <w:rFonts w:cs="Arial"/>
          <w:b w:val="0"/>
          <w:sz w:val="24"/>
          <w:szCs w:val="24"/>
        </w:rPr>
        <w:t>respects diversity and promotes</w:t>
      </w:r>
      <w:r w:rsidRPr="0038390A">
        <w:rPr>
          <w:rFonts w:cs="Arial"/>
          <w:b w:val="0"/>
          <w:sz w:val="24"/>
          <w:szCs w:val="24"/>
        </w:rPr>
        <w:t xml:space="preserve"> inclusive </w:t>
      </w:r>
    </w:p>
    <w:p w:rsidR="006F50FC" w:rsidRPr="0038390A" w:rsidRDefault="006F50FC" w:rsidP="00B81E84">
      <w:pPr>
        <w:pStyle w:val="Heading4"/>
        <w:numPr>
          <w:ilvl w:val="0"/>
          <w:numId w:val="4"/>
        </w:numPr>
        <w:spacing w:before="0" w:after="0"/>
        <w:rPr>
          <w:rFonts w:cs="Arial"/>
          <w:b w:val="0"/>
          <w:sz w:val="24"/>
          <w:szCs w:val="24"/>
        </w:rPr>
      </w:pPr>
      <w:r w:rsidRPr="0038390A">
        <w:rPr>
          <w:rFonts w:cs="Arial"/>
          <w:b w:val="0"/>
          <w:sz w:val="24"/>
          <w:szCs w:val="24"/>
        </w:rPr>
        <w:t>Alberta has excellent teachers, school and school authority leaders </w:t>
      </w:r>
    </w:p>
    <w:p w:rsidR="006F50FC" w:rsidRPr="0038390A" w:rsidRDefault="006F50FC" w:rsidP="00B81E84">
      <w:pPr>
        <w:pStyle w:val="Heading4"/>
        <w:numPr>
          <w:ilvl w:val="0"/>
          <w:numId w:val="4"/>
        </w:numPr>
        <w:spacing w:before="0" w:after="0"/>
        <w:rPr>
          <w:rFonts w:cs="Arial"/>
          <w:b w:val="0"/>
          <w:sz w:val="24"/>
          <w:szCs w:val="24"/>
        </w:rPr>
      </w:pPr>
      <w:r w:rsidRPr="0038390A">
        <w:rPr>
          <w:rFonts w:cs="Arial"/>
          <w:b w:val="0"/>
          <w:sz w:val="24"/>
          <w:szCs w:val="24"/>
        </w:rPr>
        <w:t>The education system is well governed and managed</w:t>
      </w:r>
    </w:p>
    <w:p w:rsidR="009F26C3" w:rsidRPr="0038390A" w:rsidRDefault="009F26C3" w:rsidP="009F26C3"/>
    <w:p w:rsidR="009F26C3" w:rsidRPr="0038390A" w:rsidRDefault="009F26C3" w:rsidP="009F26C3"/>
    <w:p w:rsidR="009F26C3" w:rsidRPr="0038390A" w:rsidRDefault="009F26C3" w:rsidP="009F26C3"/>
    <w:p w:rsidR="009F26C3" w:rsidRPr="0038390A" w:rsidRDefault="009F26C3" w:rsidP="009F26C3"/>
    <w:p w:rsidR="00CF55E4" w:rsidRPr="0038390A" w:rsidRDefault="00CF55E4" w:rsidP="009F26C3"/>
    <w:p w:rsidR="00CF55E4" w:rsidRPr="0038390A" w:rsidRDefault="00CF55E4" w:rsidP="009F26C3"/>
    <w:p w:rsidR="00CF55E4" w:rsidRPr="0038390A" w:rsidRDefault="00CF55E4" w:rsidP="009F26C3"/>
    <w:p w:rsidR="00CF55E4" w:rsidRPr="0038390A" w:rsidRDefault="00CF55E4" w:rsidP="009F26C3"/>
    <w:p w:rsidR="00CF55E4" w:rsidRPr="0038390A" w:rsidRDefault="00CF55E4" w:rsidP="009F26C3"/>
    <w:p w:rsidR="009F26C3" w:rsidRPr="0038390A" w:rsidRDefault="009F26C3" w:rsidP="009F26C3"/>
    <w:p w:rsidR="00015D6E" w:rsidRPr="0038390A" w:rsidRDefault="00015D6E">
      <w:pPr>
        <w:rPr>
          <w:rFonts w:ascii="Arial" w:hAnsi="Arial" w:cs="Arial"/>
          <w:spacing w:val="-5"/>
        </w:rPr>
      </w:pPr>
      <w:r w:rsidRPr="0038390A">
        <w:rPr>
          <w:rFonts w:cs="Arial"/>
        </w:rPr>
        <w:br w:type="page"/>
      </w:r>
    </w:p>
    <w:p w:rsidR="006F50FC" w:rsidRPr="0038390A" w:rsidRDefault="006F50FC" w:rsidP="006F50FC">
      <w:pPr>
        <w:pStyle w:val="BodyText"/>
        <w:rPr>
          <w:rFonts w:cs="Arial"/>
          <w:sz w:val="24"/>
          <w:szCs w:val="24"/>
        </w:rPr>
      </w:pPr>
    </w:p>
    <w:p w:rsidR="006F50FC" w:rsidRPr="0038390A" w:rsidRDefault="006F50FC" w:rsidP="00591240">
      <w:pPr>
        <w:pBdr>
          <w:top w:val="single" w:sz="4" w:space="1" w:color="auto"/>
          <w:left w:val="single" w:sz="4" w:space="4" w:color="auto"/>
          <w:bottom w:val="single" w:sz="4" w:space="1" w:color="auto"/>
          <w:right w:val="single" w:sz="4" w:space="4" w:color="auto"/>
        </w:pBdr>
        <w:shd w:val="clear" w:color="auto" w:fill="B8CCE4" w:themeFill="accent1" w:themeFillTint="66"/>
        <w:jc w:val="center"/>
        <w:rPr>
          <w:rFonts w:ascii="Arial" w:hAnsi="Arial" w:cs="Arial"/>
          <w:b/>
          <w:i/>
          <w:sz w:val="40"/>
          <w:szCs w:val="40"/>
        </w:rPr>
      </w:pPr>
      <w:r w:rsidRPr="0038390A">
        <w:rPr>
          <w:rFonts w:ascii="Arial" w:hAnsi="Arial" w:cs="Arial"/>
          <w:b/>
          <w:i/>
          <w:sz w:val="40"/>
          <w:szCs w:val="40"/>
        </w:rPr>
        <w:t>What makes us “</w:t>
      </w:r>
      <w:r w:rsidR="003D66F8" w:rsidRPr="0038390A">
        <w:rPr>
          <w:rFonts w:ascii="Arial" w:hAnsi="Arial" w:cs="Arial"/>
          <w:b/>
          <w:i/>
          <w:sz w:val="40"/>
          <w:szCs w:val="40"/>
        </w:rPr>
        <w:t>Barnwell</w:t>
      </w:r>
      <w:r w:rsidRPr="0038390A">
        <w:rPr>
          <w:rFonts w:ascii="Arial" w:hAnsi="Arial" w:cs="Arial"/>
          <w:b/>
          <w:i/>
          <w:sz w:val="40"/>
          <w:szCs w:val="40"/>
        </w:rPr>
        <w:t>” School</w:t>
      </w:r>
    </w:p>
    <w:p w:rsidR="0089709A" w:rsidRPr="0038390A" w:rsidRDefault="0089709A" w:rsidP="0089709A">
      <w:pPr>
        <w:pStyle w:val="BodyText"/>
        <w:rPr>
          <w:rFonts w:cs="Arial"/>
          <w:sz w:val="24"/>
          <w:szCs w:val="24"/>
        </w:rPr>
      </w:pPr>
    </w:p>
    <w:p w:rsidR="0089709A" w:rsidRPr="0038390A" w:rsidRDefault="0089709A" w:rsidP="0089709A">
      <w:pPr>
        <w:pStyle w:val="Heading4"/>
        <w:spacing w:before="0" w:after="0"/>
        <w:rPr>
          <w:rFonts w:cs="Arial"/>
          <w:sz w:val="36"/>
          <w:szCs w:val="36"/>
        </w:rPr>
      </w:pPr>
      <w:r w:rsidRPr="0038390A">
        <w:rPr>
          <w:rFonts w:cs="Arial"/>
          <w:sz w:val="36"/>
          <w:szCs w:val="36"/>
        </w:rPr>
        <w:t>Principal’s Message</w:t>
      </w:r>
    </w:p>
    <w:p w:rsidR="001250B9" w:rsidRPr="0038390A" w:rsidRDefault="001250B9" w:rsidP="003D66F8"/>
    <w:p w:rsidR="00572A15" w:rsidRDefault="0038390A" w:rsidP="00CD5D03">
      <w:r>
        <w:t>The 2020</w:t>
      </w:r>
      <w:r w:rsidR="00AC6969">
        <w:t>-2021</w:t>
      </w:r>
      <w:r>
        <w:t xml:space="preserve"> school year is starting out as, what I hope, is an exceptional one.  Covid 19 has hampered many of the outstanding events and activities that we, as a school and community, have been able to </w:t>
      </w:r>
      <w:r w:rsidR="00AC6969">
        <w:t>host for many years.  However, t</w:t>
      </w:r>
      <w:r>
        <w:t xml:space="preserve">rue the Barnwell spirit, we will continue to move forward with a positive attitude and create, within the new context that we have been handed, an environment </w:t>
      </w:r>
      <w:r w:rsidR="00AC6969">
        <w:t>that will enrich the learning experience for students and staff in our school.</w:t>
      </w:r>
    </w:p>
    <w:p w:rsidR="00E10A22" w:rsidRDefault="00E10A22" w:rsidP="00CD5D03"/>
    <w:p w:rsidR="001B2EF1" w:rsidRDefault="001B2EF1" w:rsidP="00CD5D03">
      <w:r>
        <w:t xml:space="preserve">It is a blessing to be a part of a school community that shows so much support for those of us that teach and assist here.  We believe that this year’s experiences will make us </w:t>
      </w:r>
      <w:r w:rsidR="00E50A3F">
        <w:t xml:space="preserve">an </w:t>
      </w:r>
      <w:bookmarkStart w:id="2" w:name="_GoBack"/>
      <w:bookmarkEnd w:id="2"/>
      <w:r>
        <w:t>even a better and stronger place.</w:t>
      </w:r>
    </w:p>
    <w:p w:rsidR="00E10A22" w:rsidRDefault="00E10A22" w:rsidP="00CD5D03"/>
    <w:p w:rsidR="00CD5D03" w:rsidRPr="0038390A" w:rsidRDefault="00CD5D03" w:rsidP="00CD5D03"/>
    <w:p w:rsidR="00CD5D03" w:rsidRPr="0038390A" w:rsidRDefault="00CD5D03" w:rsidP="00CD5D03">
      <w:r w:rsidRPr="0038390A">
        <w:t>Sheldon Hoyt</w:t>
      </w:r>
    </w:p>
    <w:p w:rsidR="00CD5D03" w:rsidRPr="0038390A" w:rsidRDefault="00CD5D03" w:rsidP="00CD5D03">
      <w:r w:rsidRPr="0038390A">
        <w:t>Principal of Barnwell School</w:t>
      </w:r>
    </w:p>
    <w:p w:rsidR="00572A15" w:rsidRPr="0038390A" w:rsidRDefault="00572A15" w:rsidP="003D66F8"/>
    <w:p w:rsidR="00572A15" w:rsidRPr="0038390A" w:rsidRDefault="00572A15" w:rsidP="003D66F8"/>
    <w:p w:rsidR="00990E1A" w:rsidRPr="0038390A" w:rsidRDefault="00990E1A" w:rsidP="006F50FC">
      <w:pPr>
        <w:ind w:right="-360"/>
        <w:rPr>
          <w:rStyle w:val="Emphasis"/>
        </w:rPr>
      </w:pPr>
    </w:p>
    <w:p w:rsidR="00614C64" w:rsidRPr="0038390A" w:rsidRDefault="00614C64">
      <w:pPr>
        <w:rPr>
          <w:rFonts w:ascii="Arial" w:hAnsi="Arial" w:cs="Arial"/>
          <w:sz w:val="18"/>
        </w:rPr>
        <w:sectPr w:rsidR="00614C64" w:rsidRPr="0038390A">
          <w:headerReference w:type="default" r:id="rId13"/>
          <w:footerReference w:type="default" r:id="rId14"/>
          <w:pgSz w:w="12240" w:h="15840"/>
          <w:pgMar w:top="1440" w:right="1440" w:bottom="1440" w:left="1440" w:header="720" w:footer="720" w:gutter="0"/>
          <w:cols w:space="720"/>
          <w:docGrid w:linePitch="360"/>
        </w:sectPr>
      </w:pPr>
    </w:p>
    <w:p w:rsidR="00CA057D" w:rsidRPr="0038390A" w:rsidRDefault="00CA057D" w:rsidP="00F94D58">
      <w:pPr>
        <w:ind w:right="-360"/>
      </w:pPr>
      <w:r w:rsidRPr="0038390A">
        <w:lastRenderedPageBreak/>
        <w:t xml:space="preserve">Accountability Pillar Overall Summary </w:t>
      </w:r>
    </w:p>
    <w:p w:rsidR="00482AC8" w:rsidRPr="0038390A" w:rsidRDefault="00CA057D" w:rsidP="00F94D58">
      <w:pPr>
        <w:ind w:right="-360"/>
        <w:rPr>
          <w:rStyle w:val="Emphasis"/>
        </w:rPr>
      </w:pPr>
      <w:r w:rsidRPr="0038390A">
        <w:t xml:space="preserve">Annual Education Results Reports </w:t>
      </w:r>
      <w:r w:rsidR="008B53B1" w:rsidRPr="0038390A">
        <w:t>–</w:t>
      </w:r>
      <w:r w:rsidRPr="0038390A">
        <w:t xml:space="preserve"> </w:t>
      </w:r>
      <w:r w:rsidR="008B53B1" w:rsidRPr="0038390A">
        <w:t>May 2019</w:t>
      </w:r>
      <w:r w:rsidRPr="0038390A">
        <w:t xml:space="preserve"> School: 6601 Barnwell School </w:t>
      </w:r>
      <w:r w:rsidR="00BC0EA7" w:rsidRPr="0038390A">
        <w:rPr>
          <w:rStyle w:val="Emphasis"/>
          <w:rFonts w:ascii="Arial" w:hAnsi="Arial" w:cs="Arial"/>
          <w:bCs/>
          <w:i w:val="0"/>
          <w:sz w:val="18"/>
          <w:szCs w:val="20"/>
        </w:rPr>
        <w:t xml:space="preserve"> </w:t>
      </w:r>
    </w:p>
    <w:p w:rsidR="00BC74EC" w:rsidRPr="0038390A" w:rsidRDefault="00BC74EC" w:rsidP="00F94D58">
      <w:pPr>
        <w:ind w:right="-360"/>
        <w:rPr>
          <w:rStyle w:val="Emphasis"/>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1942"/>
        <w:gridCol w:w="1942"/>
        <w:gridCol w:w="648"/>
        <w:gridCol w:w="648"/>
        <w:gridCol w:w="650"/>
        <w:gridCol w:w="648"/>
        <w:gridCol w:w="648"/>
        <w:gridCol w:w="650"/>
        <w:gridCol w:w="1296"/>
        <w:gridCol w:w="1296"/>
        <w:gridCol w:w="1287"/>
      </w:tblGrid>
      <w:tr w:rsidR="0038390A" w:rsidRPr="0038390A" w:rsidTr="00CD5804">
        <w:tc>
          <w:tcPr>
            <w:tcW w:w="833"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Measure Category</w:t>
            </w:r>
          </w:p>
        </w:tc>
        <w:tc>
          <w:tcPr>
            <w:tcW w:w="833"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Measure</w:t>
            </w:r>
          </w:p>
        </w:tc>
        <w:tc>
          <w:tcPr>
            <w:tcW w:w="835" w:type="pct"/>
            <w:gridSpan w:val="3"/>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Barnwell School</w:t>
            </w:r>
          </w:p>
        </w:tc>
        <w:tc>
          <w:tcPr>
            <w:tcW w:w="835" w:type="pct"/>
            <w:gridSpan w:val="3"/>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Alberta</w:t>
            </w:r>
          </w:p>
        </w:tc>
        <w:tc>
          <w:tcPr>
            <w:tcW w:w="1664" w:type="pct"/>
            <w:gridSpan w:val="3"/>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Measure Evaluation</w:t>
            </w:r>
          </w:p>
        </w:tc>
      </w:tr>
      <w:tr w:rsidR="0038390A" w:rsidRPr="0038390A" w:rsidTr="008B53B1">
        <w:tc>
          <w:tcPr>
            <w:tcW w:w="833" w:type="pct"/>
            <w:shd w:val="clear" w:color="auto" w:fill="BFD2E2"/>
            <w:vAlign w:val="center"/>
          </w:tcPr>
          <w:p w:rsidR="00CD5804" w:rsidRPr="0038390A" w:rsidRDefault="00CD5804" w:rsidP="005064A7">
            <w:pPr>
              <w:spacing w:before="20" w:after="20"/>
              <w:rPr>
                <w:rFonts w:ascii="Arial" w:hAnsi="Arial" w:cs="Arial"/>
                <w:sz w:val="16"/>
                <w:szCs w:val="16"/>
              </w:rPr>
            </w:pPr>
          </w:p>
        </w:tc>
        <w:tc>
          <w:tcPr>
            <w:tcW w:w="833" w:type="pct"/>
            <w:shd w:val="clear" w:color="auto" w:fill="BFD2E2"/>
            <w:vAlign w:val="center"/>
          </w:tcPr>
          <w:p w:rsidR="00CD5804" w:rsidRPr="0038390A" w:rsidRDefault="00CD5804" w:rsidP="005064A7">
            <w:pPr>
              <w:spacing w:before="20" w:after="20"/>
              <w:rPr>
                <w:rFonts w:ascii="Arial" w:hAnsi="Arial" w:cs="Arial"/>
                <w:sz w:val="16"/>
                <w:szCs w:val="16"/>
              </w:rPr>
            </w:pPr>
          </w:p>
        </w:tc>
        <w:tc>
          <w:tcPr>
            <w:tcW w:w="278"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Current Result</w:t>
            </w:r>
          </w:p>
        </w:tc>
        <w:tc>
          <w:tcPr>
            <w:tcW w:w="278" w:type="pct"/>
            <w:shd w:val="clear" w:color="auto" w:fill="BFD2E2"/>
            <w:vAlign w:val="center"/>
          </w:tcPr>
          <w:p w:rsidR="00CD5804" w:rsidRPr="0038390A" w:rsidRDefault="00CD5804" w:rsidP="005064A7">
            <w:pPr>
              <w:spacing w:before="20" w:after="20"/>
              <w:jc w:val="center"/>
            </w:pPr>
            <w:proofErr w:type="spellStart"/>
            <w:r w:rsidRPr="0038390A">
              <w:rPr>
                <w:rFonts w:ascii="Arial" w:hAnsi="Arial" w:cs="Arial"/>
                <w:b/>
                <w:bCs/>
                <w:sz w:val="14"/>
                <w:szCs w:val="16"/>
              </w:rPr>
              <w:t>Prev</w:t>
            </w:r>
            <w:proofErr w:type="spellEnd"/>
            <w:r w:rsidRPr="0038390A">
              <w:rPr>
                <w:rFonts w:ascii="Arial" w:hAnsi="Arial" w:cs="Arial"/>
                <w:b/>
                <w:bCs/>
                <w:sz w:val="14"/>
                <w:szCs w:val="16"/>
              </w:rPr>
              <w:t xml:space="preserve"> Year Result</w:t>
            </w:r>
          </w:p>
        </w:tc>
        <w:tc>
          <w:tcPr>
            <w:tcW w:w="279" w:type="pct"/>
            <w:shd w:val="clear" w:color="auto" w:fill="BFD2E2"/>
            <w:vAlign w:val="center"/>
          </w:tcPr>
          <w:p w:rsidR="00CD5804" w:rsidRPr="0038390A" w:rsidRDefault="00CD5804" w:rsidP="005064A7">
            <w:pPr>
              <w:spacing w:before="20" w:after="20"/>
              <w:jc w:val="center"/>
            </w:pPr>
            <w:proofErr w:type="spellStart"/>
            <w:r w:rsidRPr="0038390A">
              <w:rPr>
                <w:rFonts w:ascii="Arial" w:hAnsi="Arial" w:cs="Arial"/>
                <w:b/>
                <w:bCs/>
                <w:sz w:val="14"/>
                <w:szCs w:val="16"/>
              </w:rPr>
              <w:t>Prev</w:t>
            </w:r>
            <w:proofErr w:type="spellEnd"/>
            <w:r w:rsidRPr="0038390A">
              <w:rPr>
                <w:rFonts w:ascii="Arial" w:hAnsi="Arial" w:cs="Arial"/>
                <w:b/>
                <w:bCs/>
                <w:sz w:val="14"/>
                <w:szCs w:val="16"/>
              </w:rPr>
              <w:t xml:space="preserve"> 3 Year Average</w:t>
            </w:r>
          </w:p>
        </w:tc>
        <w:tc>
          <w:tcPr>
            <w:tcW w:w="278"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Current Result</w:t>
            </w:r>
          </w:p>
        </w:tc>
        <w:tc>
          <w:tcPr>
            <w:tcW w:w="278" w:type="pct"/>
            <w:shd w:val="clear" w:color="auto" w:fill="BFD2E2"/>
            <w:vAlign w:val="center"/>
          </w:tcPr>
          <w:p w:rsidR="00CD5804" w:rsidRPr="0038390A" w:rsidRDefault="00CD5804" w:rsidP="005064A7">
            <w:pPr>
              <w:spacing w:before="20" w:after="20"/>
              <w:jc w:val="center"/>
            </w:pPr>
            <w:proofErr w:type="spellStart"/>
            <w:r w:rsidRPr="0038390A">
              <w:rPr>
                <w:rFonts w:ascii="Arial" w:hAnsi="Arial" w:cs="Arial"/>
                <w:b/>
                <w:bCs/>
                <w:sz w:val="14"/>
                <w:szCs w:val="16"/>
              </w:rPr>
              <w:t>Prev</w:t>
            </w:r>
            <w:proofErr w:type="spellEnd"/>
            <w:r w:rsidRPr="0038390A">
              <w:rPr>
                <w:rFonts w:ascii="Arial" w:hAnsi="Arial" w:cs="Arial"/>
                <w:b/>
                <w:bCs/>
                <w:sz w:val="14"/>
                <w:szCs w:val="16"/>
              </w:rPr>
              <w:t xml:space="preserve"> Year Result</w:t>
            </w:r>
          </w:p>
        </w:tc>
        <w:tc>
          <w:tcPr>
            <w:tcW w:w="279" w:type="pct"/>
            <w:shd w:val="clear" w:color="auto" w:fill="BFD2E2"/>
            <w:vAlign w:val="center"/>
          </w:tcPr>
          <w:p w:rsidR="00CD5804" w:rsidRPr="0038390A" w:rsidRDefault="00CD5804" w:rsidP="005064A7">
            <w:pPr>
              <w:spacing w:before="20" w:after="20"/>
              <w:jc w:val="center"/>
            </w:pPr>
            <w:proofErr w:type="spellStart"/>
            <w:r w:rsidRPr="0038390A">
              <w:rPr>
                <w:rFonts w:ascii="Arial" w:hAnsi="Arial" w:cs="Arial"/>
                <w:b/>
                <w:bCs/>
                <w:sz w:val="14"/>
                <w:szCs w:val="16"/>
              </w:rPr>
              <w:t>Prev</w:t>
            </w:r>
            <w:proofErr w:type="spellEnd"/>
            <w:r w:rsidRPr="0038390A">
              <w:rPr>
                <w:rFonts w:ascii="Arial" w:hAnsi="Arial" w:cs="Arial"/>
                <w:b/>
                <w:bCs/>
                <w:sz w:val="14"/>
                <w:szCs w:val="16"/>
              </w:rPr>
              <w:t xml:space="preserve"> 3 Year Average</w:t>
            </w:r>
          </w:p>
        </w:tc>
        <w:tc>
          <w:tcPr>
            <w:tcW w:w="556"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Achievement</w:t>
            </w:r>
          </w:p>
        </w:tc>
        <w:tc>
          <w:tcPr>
            <w:tcW w:w="556"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Improvement</w:t>
            </w:r>
          </w:p>
        </w:tc>
        <w:tc>
          <w:tcPr>
            <w:tcW w:w="552" w:type="pct"/>
            <w:shd w:val="clear" w:color="auto" w:fill="BFD2E2"/>
            <w:vAlign w:val="center"/>
          </w:tcPr>
          <w:p w:rsidR="00CD5804" w:rsidRPr="0038390A" w:rsidRDefault="00CD5804" w:rsidP="005064A7">
            <w:pPr>
              <w:spacing w:before="20" w:after="20"/>
              <w:jc w:val="center"/>
            </w:pPr>
            <w:r w:rsidRPr="0038390A">
              <w:rPr>
                <w:rFonts w:ascii="Arial" w:hAnsi="Arial" w:cs="Arial"/>
                <w:b/>
                <w:bCs/>
                <w:sz w:val="14"/>
                <w:szCs w:val="16"/>
              </w:rPr>
              <w:t>Overall</w:t>
            </w:r>
          </w:p>
        </w:tc>
      </w:tr>
      <w:tr w:rsidR="0038390A" w:rsidRPr="0038390A" w:rsidTr="008B53B1">
        <w:tc>
          <w:tcPr>
            <w:tcW w:w="833" w:type="pct"/>
            <w:vAlign w:val="center"/>
          </w:tcPr>
          <w:p w:rsidR="00CD5804" w:rsidRPr="0038390A" w:rsidRDefault="00CD5804" w:rsidP="005064A7">
            <w:pPr>
              <w:spacing w:before="20" w:after="20"/>
            </w:pPr>
            <w:r w:rsidRPr="0038390A">
              <w:rPr>
                <w:rFonts w:ascii="Arial" w:hAnsi="Arial" w:cs="Arial"/>
                <w:bCs/>
                <w:sz w:val="14"/>
                <w:szCs w:val="16"/>
              </w:rPr>
              <w:t>Safe and Caring Schools</w:t>
            </w:r>
          </w:p>
        </w:tc>
        <w:tc>
          <w:tcPr>
            <w:tcW w:w="833" w:type="pct"/>
            <w:vAlign w:val="center"/>
          </w:tcPr>
          <w:p w:rsidR="00CD5804" w:rsidRPr="0038390A" w:rsidRDefault="00CD5804" w:rsidP="005064A7">
            <w:pPr>
              <w:spacing w:before="20" w:after="20"/>
            </w:pPr>
            <w:r w:rsidRPr="0038390A">
              <w:rPr>
                <w:rFonts w:ascii="Arial" w:hAnsi="Arial" w:cs="Arial"/>
                <w:bCs/>
                <w:sz w:val="14"/>
                <w:szCs w:val="16"/>
              </w:rPr>
              <w:t>Safe and Caring</w:t>
            </w:r>
          </w:p>
        </w:tc>
        <w:tc>
          <w:tcPr>
            <w:tcW w:w="278" w:type="pct"/>
            <w:vAlign w:val="center"/>
          </w:tcPr>
          <w:p w:rsidR="00CD5804" w:rsidRPr="0038390A" w:rsidRDefault="00CD5804" w:rsidP="005064A7">
            <w:pPr>
              <w:spacing w:before="20" w:after="20"/>
              <w:jc w:val="center"/>
            </w:pPr>
            <w:r w:rsidRPr="0038390A">
              <w:rPr>
                <w:rFonts w:ascii="Arial" w:hAnsi="Arial" w:cs="Arial"/>
                <w:b/>
                <w:bCs/>
                <w:sz w:val="14"/>
                <w:szCs w:val="16"/>
              </w:rPr>
              <w:t>96.2</w:t>
            </w:r>
          </w:p>
        </w:tc>
        <w:tc>
          <w:tcPr>
            <w:tcW w:w="278" w:type="pct"/>
            <w:vAlign w:val="center"/>
          </w:tcPr>
          <w:p w:rsidR="00CD5804" w:rsidRPr="0038390A" w:rsidRDefault="00CD5804" w:rsidP="005064A7">
            <w:pPr>
              <w:spacing w:before="20" w:after="20"/>
              <w:jc w:val="center"/>
            </w:pPr>
            <w:r w:rsidRPr="0038390A">
              <w:rPr>
                <w:rFonts w:ascii="Arial" w:hAnsi="Arial" w:cs="Arial"/>
                <w:bCs/>
                <w:sz w:val="14"/>
                <w:szCs w:val="16"/>
              </w:rPr>
              <w:t>94.4</w:t>
            </w:r>
          </w:p>
        </w:tc>
        <w:tc>
          <w:tcPr>
            <w:tcW w:w="279" w:type="pct"/>
            <w:vAlign w:val="center"/>
          </w:tcPr>
          <w:p w:rsidR="00CD5804" w:rsidRPr="0038390A" w:rsidRDefault="00CD5804" w:rsidP="005064A7">
            <w:pPr>
              <w:spacing w:before="20" w:after="20"/>
              <w:jc w:val="center"/>
            </w:pPr>
            <w:r w:rsidRPr="0038390A">
              <w:rPr>
                <w:rFonts w:ascii="Arial" w:hAnsi="Arial" w:cs="Arial"/>
                <w:bCs/>
                <w:sz w:val="14"/>
                <w:szCs w:val="16"/>
              </w:rPr>
              <w:t>95.3</w:t>
            </w:r>
          </w:p>
        </w:tc>
        <w:tc>
          <w:tcPr>
            <w:tcW w:w="278" w:type="pct"/>
            <w:vAlign w:val="center"/>
          </w:tcPr>
          <w:p w:rsidR="00CD5804" w:rsidRPr="0038390A" w:rsidRDefault="00CD5804" w:rsidP="005064A7">
            <w:pPr>
              <w:spacing w:before="20" w:after="20"/>
              <w:jc w:val="center"/>
            </w:pPr>
            <w:r w:rsidRPr="0038390A">
              <w:rPr>
                <w:rFonts w:ascii="Arial" w:hAnsi="Arial" w:cs="Arial"/>
                <w:b/>
                <w:bCs/>
                <w:sz w:val="14"/>
                <w:szCs w:val="16"/>
              </w:rPr>
              <w:t>89.0</w:t>
            </w:r>
          </w:p>
        </w:tc>
        <w:tc>
          <w:tcPr>
            <w:tcW w:w="278" w:type="pct"/>
            <w:vAlign w:val="center"/>
          </w:tcPr>
          <w:p w:rsidR="00CD5804" w:rsidRPr="0038390A" w:rsidRDefault="00CD5804" w:rsidP="005064A7">
            <w:pPr>
              <w:spacing w:before="20" w:after="20"/>
              <w:jc w:val="center"/>
            </w:pPr>
            <w:r w:rsidRPr="0038390A">
              <w:rPr>
                <w:rFonts w:ascii="Arial" w:hAnsi="Arial" w:cs="Arial"/>
                <w:bCs/>
                <w:sz w:val="14"/>
                <w:szCs w:val="16"/>
              </w:rPr>
              <w:t>89.5</w:t>
            </w:r>
          </w:p>
        </w:tc>
        <w:tc>
          <w:tcPr>
            <w:tcW w:w="279" w:type="pct"/>
            <w:vAlign w:val="center"/>
          </w:tcPr>
          <w:p w:rsidR="00CD5804" w:rsidRPr="0038390A" w:rsidRDefault="00CD5804" w:rsidP="005064A7">
            <w:pPr>
              <w:spacing w:before="20" w:after="20"/>
              <w:jc w:val="center"/>
            </w:pPr>
            <w:r w:rsidRPr="0038390A">
              <w:rPr>
                <w:rFonts w:ascii="Arial" w:hAnsi="Arial" w:cs="Arial"/>
                <w:bCs/>
                <w:sz w:val="14"/>
                <w:szCs w:val="16"/>
              </w:rPr>
              <w:t>89.4</w:t>
            </w:r>
          </w:p>
        </w:tc>
        <w:tc>
          <w:tcPr>
            <w:tcW w:w="556" w:type="pct"/>
            <w:shd w:val="clear" w:color="auto" w:fill="0000FF"/>
            <w:vAlign w:val="center"/>
          </w:tcPr>
          <w:p w:rsidR="00CD5804" w:rsidRPr="0038390A" w:rsidRDefault="00CD5804" w:rsidP="005064A7">
            <w:pPr>
              <w:spacing w:before="20" w:after="20"/>
              <w:jc w:val="center"/>
            </w:pPr>
            <w:r w:rsidRPr="0038390A">
              <w:rPr>
                <w:rFonts w:ascii="Arial" w:hAnsi="Arial" w:cs="Arial"/>
                <w:bCs/>
                <w:sz w:val="14"/>
                <w:szCs w:val="16"/>
              </w:rPr>
              <w:t>Very High</w:t>
            </w:r>
          </w:p>
        </w:tc>
        <w:tc>
          <w:tcPr>
            <w:tcW w:w="556" w:type="pct"/>
            <w:shd w:val="clear" w:color="auto" w:fill="FFFF00"/>
            <w:vAlign w:val="center"/>
          </w:tcPr>
          <w:p w:rsidR="00CD5804" w:rsidRPr="0038390A" w:rsidRDefault="00CD5804" w:rsidP="005064A7">
            <w:pPr>
              <w:spacing w:before="20" w:after="20"/>
              <w:jc w:val="center"/>
            </w:pPr>
            <w:r w:rsidRPr="0038390A">
              <w:rPr>
                <w:rFonts w:ascii="Arial" w:hAnsi="Arial" w:cs="Arial"/>
                <w:bCs/>
                <w:sz w:val="14"/>
                <w:szCs w:val="16"/>
              </w:rPr>
              <w:t>Maintained</w:t>
            </w:r>
          </w:p>
        </w:tc>
        <w:tc>
          <w:tcPr>
            <w:tcW w:w="552" w:type="pct"/>
            <w:shd w:val="clear" w:color="auto" w:fill="0000FF"/>
            <w:vAlign w:val="center"/>
          </w:tcPr>
          <w:p w:rsidR="00CD5804" w:rsidRPr="0038390A" w:rsidRDefault="00CD5804" w:rsidP="005064A7">
            <w:pPr>
              <w:spacing w:before="20" w:after="20"/>
              <w:jc w:val="center"/>
            </w:pPr>
            <w:r w:rsidRPr="0038390A">
              <w:rPr>
                <w:rFonts w:ascii="Arial" w:hAnsi="Arial" w:cs="Arial"/>
                <w:bCs/>
                <w:sz w:val="14"/>
                <w:szCs w:val="16"/>
              </w:rPr>
              <w:t>Excellent</w:t>
            </w:r>
          </w:p>
        </w:tc>
      </w:tr>
      <w:tr w:rsidR="0038390A" w:rsidRPr="0038390A" w:rsidTr="008B53B1">
        <w:tc>
          <w:tcPr>
            <w:tcW w:w="833" w:type="pct"/>
            <w:vMerge w:val="restart"/>
            <w:vAlign w:val="center"/>
          </w:tcPr>
          <w:p w:rsidR="008B53B1" w:rsidRPr="0038390A" w:rsidRDefault="008B53B1" w:rsidP="008B53B1">
            <w:pPr>
              <w:spacing w:before="20" w:after="20"/>
            </w:pPr>
            <w:r w:rsidRPr="0038390A">
              <w:rPr>
                <w:rFonts w:ascii="Arial" w:hAnsi="Arial" w:cs="Arial"/>
                <w:bCs/>
                <w:sz w:val="14"/>
                <w:szCs w:val="16"/>
              </w:rPr>
              <w:t>Student Learning Opportunities</w:t>
            </w:r>
          </w:p>
        </w:tc>
        <w:tc>
          <w:tcPr>
            <w:tcW w:w="833" w:type="pct"/>
            <w:vAlign w:val="center"/>
          </w:tcPr>
          <w:p w:rsidR="008B53B1" w:rsidRPr="0038390A" w:rsidRDefault="008B53B1" w:rsidP="008B53B1">
            <w:pPr>
              <w:spacing w:before="20" w:after="20"/>
            </w:pPr>
            <w:r w:rsidRPr="0038390A">
              <w:rPr>
                <w:rFonts w:ascii="Arial" w:hAnsi="Arial" w:cs="Arial"/>
                <w:bCs/>
                <w:sz w:val="14"/>
                <w:szCs w:val="16"/>
              </w:rPr>
              <w:t>Program of Studies</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74.5</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81.9</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80.4</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81.8</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81.9</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81.7</w:t>
            </w:r>
          </w:p>
        </w:tc>
        <w:tc>
          <w:tcPr>
            <w:tcW w:w="556"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Very High</w:t>
            </w:r>
          </w:p>
        </w:tc>
        <w:tc>
          <w:tcPr>
            <w:tcW w:w="556" w:type="pct"/>
            <w:shd w:val="clear" w:color="auto" w:fill="00B050"/>
            <w:vAlign w:val="center"/>
          </w:tcPr>
          <w:p w:rsidR="008B53B1" w:rsidRPr="0038390A" w:rsidRDefault="008B53B1" w:rsidP="008B53B1">
            <w:pPr>
              <w:spacing w:before="20" w:after="20"/>
              <w:jc w:val="center"/>
            </w:pPr>
            <w:r w:rsidRPr="0038390A">
              <w:rPr>
                <w:rFonts w:ascii="Arial" w:hAnsi="Arial" w:cs="Arial"/>
                <w:bCs/>
                <w:sz w:val="14"/>
                <w:szCs w:val="16"/>
              </w:rPr>
              <w:t>Improved</w:t>
            </w:r>
          </w:p>
        </w:tc>
        <w:tc>
          <w:tcPr>
            <w:tcW w:w="552"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Excellent</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spacing w:before="20" w:after="20"/>
            </w:pPr>
            <w:r w:rsidRPr="0038390A">
              <w:rPr>
                <w:rFonts w:ascii="Arial" w:hAnsi="Arial" w:cs="Arial"/>
                <w:bCs/>
                <w:sz w:val="14"/>
                <w:szCs w:val="16"/>
              </w:rPr>
              <w:t>Education Quality</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94.6</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94.2</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95.4</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90.0</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90.1</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89.9</w:t>
            </w:r>
          </w:p>
        </w:tc>
        <w:tc>
          <w:tcPr>
            <w:tcW w:w="556"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Very High</w:t>
            </w:r>
          </w:p>
        </w:tc>
        <w:tc>
          <w:tcPr>
            <w:tcW w:w="556" w:type="pct"/>
            <w:shd w:val="clear" w:color="auto" w:fill="00B050"/>
            <w:vAlign w:val="center"/>
          </w:tcPr>
          <w:p w:rsidR="008B53B1" w:rsidRPr="0038390A" w:rsidRDefault="008B53B1" w:rsidP="008B53B1">
            <w:pPr>
              <w:spacing w:before="20" w:after="20"/>
              <w:jc w:val="center"/>
            </w:pPr>
            <w:r w:rsidRPr="0038390A">
              <w:rPr>
                <w:rFonts w:ascii="Arial" w:hAnsi="Arial" w:cs="Arial"/>
                <w:bCs/>
                <w:sz w:val="14"/>
                <w:szCs w:val="16"/>
              </w:rPr>
              <w:t>Improved</w:t>
            </w:r>
          </w:p>
        </w:tc>
        <w:tc>
          <w:tcPr>
            <w:tcW w:w="552"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Excellent</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spacing w:before="20" w:after="20"/>
            </w:pPr>
            <w:r w:rsidRPr="0038390A">
              <w:rPr>
                <w:rFonts w:ascii="Arial" w:hAnsi="Arial" w:cs="Arial"/>
                <w:bCs/>
                <w:sz w:val="14"/>
                <w:szCs w:val="16"/>
              </w:rPr>
              <w:t>Drop Out Rate</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0</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0</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2</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2.3</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3.0</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3.3</w:t>
            </w:r>
          </w:p>
        </w:tc>
        <w:tc>
          <w:tcPr>
            <w:tcW w:w="556" w:type="pct"/>
            <w:tcBorders>
              <w:bottom w:val="single" w:sz="4" w:space="0" w:color="auto"/>
            </w:tcBorders>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Very High</w:t>
            </w:r>
          </w:p>
        </w:tc>
        <w:tc>
          <w:tcPr>
            <w:tcW w:w="556" w:type="pct"/>
            <w:tcBorders>
              <w:bottom w:val="single" w:sz="4" w:space="0" w:color="auto"/>
            </w:tcBorders>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Maintained</w:t>
            </w:r>
          </w:p>
        </w:tc>
        <w:tc>
          <w:tcPr>
            <w:tcW w:w="552" w:type="pct"/>
            <w:tcBorders>
              <w:bottom w:val="single" w:sz="4" w:space="0" w:color="auto"/>
            </w:tcBorders>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Excellent</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spacing w:before="20" w:after="20"/>
            </w:pPr>
          </w:p>
        </w:tc>
        <w:tc>
          <w:tcPr>
            <w:tcW w:w="278" w:type="pct"/>
            <w:vAlign w:val="center"/>
          </w:tcPr>
          <w:p w:rsidR="008B53B1" w:rsidRPr="0038390A" w:rsidRDefault="008B53B1" w:rsidP="008B53B1">
            <w:pPr>
              <w:spacing w:before="20" w:after="20"/>
              <w:jc w:val="center"/>
            </w:pPr>
          </w:p>
        </w:tc>
        <w:tc>
          <w:tcPr>
            <w:tcW w:w="278" w:type="pct"/>
            <w:vAlign w:val="center"/>
          </w:tcPr>
          <w:p w:rsidR="008B53B1" w:rsidRPr="0038390A" w:rsidRDefault="008B53B1" w:rsidP="008B53B1">
            <w:pPr>
              <w:spacing w:before="20" w:after="20"/>
              <w:jc w:val="center"/>
            </w:pPr>
          </w:p>
        </w:tc>
        <w:tc>
          <w:tcPr>
            <w:tcW w:w="279" w:type="pct"/>
            <w:vAlign w:val="center"/>
          </w:tcPr>
          <w:p w:rsidR="008B53B1" w:rsidRPr="0038390A" w:rsidRDefault="008B53B1" w:rsidP="008B53B1">
            <w:pPr>
              <w:spacing w:before="20" w:after="20"/>
              <w:jc w:val="center"/>
            </w:pPr>
          </w:p>
        </w:tc>
        <w:tc>
          <w:tcPr>
            <w:tcW w:w="278" w:type="pct"/>
            <w:vAlign w:val="center"/>
          </w:tcPr>
          <w:p w:rsidR="008B53B1" w:rsidRPr="0038390A" w:rsidRDefault="008B53B1" w:rsidP="008B53B1">
            <w:pPr>
              <w:spacing w:before="20" w:after="20"/>
              <w:jc w:val="center"/>
            </w:pPr>
          </w:p>
        </w:tc>
        <w:tc>
          <w:tcPr>
            <w:tcW w:w="278" w:type="pct"/>
            <w:vAlign w:val="center"/>
          </w:tcPr>
          <w:p w:rsidR="008B53B1" w:rsidRPr="0038390A" w:rsidRDefault="008B53B1" w:rsidP="008B53B1">
            <w:pPr>
              <w:spacing w:before="20" w:after="20"/>
              <w:jc w:val="center"/>
            </w:pPr>
          </w:p>
        </w:tc>
        <w:tc>
          <w:tcPr>
            <w:tcW w:w="279" w:type="pct"/>
            <w:vAlign w:val="center"/>
          </w:tcPr>
          <w:p w:rsidR="008B53B1" w:rsidRPr="0038390A" w:rsidRDefault="008B53B1" w:rsidP="008B53B1">
            <w:pPr>
              <w:spacing w:before="20" w:after="20"/>
              <w:jc w:val="center"/>
            </w:pPr>
          </w:p>
        </w:tc>
        <w:tc>
          <w:tcPr>
            <w:tcW w:w="556" w:type="pct"/>
            <w:tcBorders>
              <w:bottom w:val="single" w:sz="4" w:space="0" w:color="auto"/>
            </w:tcBorders>
            <w:shd w:val="clear" w:color="auto" w:fill="FFFFFF" w:themeFill="background1"/>
            <w:vAlign w:val="center"/>
          </w:tcPr>
          <w:p w:rsidR="008B53B1" w:rsidRPr="0038390A" w:rsidRDefault="008B53B1" w:rsidP="008B53B1">
            <w:pPr>
              <w:spacing w:before="20" w:after="20"/>
              <w:jc w:val="center"/>
            </w:pPr>
          </w:p>
        </w:tc>
        <w:tc>
          <w:tcPr>
            <w:tcW w:w="556" w:type="pct"/>
            <w:tcBorders>
              <w:bottom w:val="single" w:sz="4" w:space="0" w:color="auto"/>
            </w:tcBorders>
            <w:shd w:val="clear" w:color="auto" w:fill="FFFFFF" w:themeFill="background1"/>
            <w:vAlign w:val="center"/>
          </w:tcPr>
          <w:p w:rsidR="008B53B1" w:rsidRPr="0038390A" w:rsidRDefault="008B53B1" w:rsidP="008B53B1">
            <w:pPr>
              <w:spacing w:before="20" w:after="20"/>
              <w:jc w:val="center"/>
            </w:pPr>
          </w:p>
        </w:tc>
        <w:tc>
          <w:tcPr>
            <w:tcW w:w="552" w:type="pct"/>
            <w:tcBorders>
              <w:bottom w:val="single" w:sz="4" w:space="0" w:color="auto"/>
            </w:tcBorders>
            <w:shd w:val="clear" w:color="auto" w:fill="FFFFFF" w:themeFill="background1"/>
            <w:vAlign w:val="center"/>
          </w:tcPr>
          <w:p w:rsidR="008B53B1" w:rsidRPr="0038390A" w:rsidRDefault="008B53B1" w:rsidP="008B53B1">
            <w:pPr>
              <w:spacing w:before="20" w:after="20"/>
              <w:jc w:val="center"/>
            </w:pPr>
          </w:p>
        </w:tc>
      </w:tr>
      <w:tr w:rsidR="0038390A" w:rsidRPr="0038390A" w:rsidTr="008B53B1">
        <w:tc>
          <w:tcPr>
            <w:tcW w:w="833" w:type="pct"/>
            <w:vMerge w:val="restart"/>
            <w:vAlign w:val="center"/>
          </w:tcPr>
          <w:p w:rsidR="008B53B1" w:rsidRPr="0038390A" w:rsidRDefault="008B53B1" w:rsidP="008B53B1">
            <w:pPr>
              <w:spacing w:before="20" w:after="20"/>
            </w:pPr>
            <w:r w:rsidRPr="0038390A">
              <w:rPr>
                <w:rFonts w:ascii="Arial" w:hAnsi="Arial" w:cs="Arial"/>
                <w:bCs/>
                <w:sz w:val="14"/>
                <w:szCs w:val="16"/>
              </w:rPr>
              <w:t>Student Learning Achievement (Grades K-9)</w:t>
            </w:r>
          </w:p>
        </w:tc>
        <w:tc>
          <w:tcPr>
            <w:tcW w:w="833" w:type="pct"/>
            <w:vAlign w:val="center"/>
          </w:tcPr>
          <w:p w:rsidR="008B53B1" w:rsidRPr="0038390A" w:rsidRDefault="008B53B1" w:rsidP="008B53B1">
            <w:pPr>
              <w:spacing w:before="20" w:after="20"/>
            </w:pPr>
            <w:r w:rsidRPr="0038390A">
              <w:rPr>
                <w:rFonts w:ascii="Arial" w:hAnsi="Arial" w:cs="Arial"/>
                <w:bCs/>
                <w:sz w:val="14"/>
                <w:szCs w:val="16"/>
              </w:rPr>
              <w:t>PAT: Acceptable</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75.8</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80.8</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84.6</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73.6</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73.4</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73.3</w:t>
            </w:r>
          </w:p>
        </w:tc>
        <w:tc>
          <w:tcPr>
            <w:tcW w:w="556" w:type="pct"/>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Intermediate</w:t>
            </w:r>
          </w:p>
        </w:tc>
        <w:tc>
          <w:tcPr>
            <w:tcW w:w="556" w:type="pct"/>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Maintained</w:t>
            </w:r>
          </w:p>
        </w:tc>
        <w:tc>
          <w:tcPr>
            <w:tcW w:w="552" w:type="pct"/>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Acceptable</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spacing w:before="20" w:after="20"/>
            </w:pPr>
            <w:r w:rsidRPr="0038390A">
              <w:rPr>
                <w:rFonts w:ascii="Arial" w:hAnsi="Arial" w:cs="Arial"/>
                <w:bCs/>
                <w:sz w:val="14"/>
                <w:szCs w:val="16"/>
              </w:rPr>
              <w:t>PAT: Excellence</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27.4</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17.3</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27</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19.9</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19.5</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19.2</w:t>
            </w:r>
          </w:p>
        </w:tc>
        <w:tc>
          <w:tcPr>
            <w:tcW w:w="556"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Very High</w:t>
            </w:r>
          </w:p>
        </w:tc>
        <w:tc>
          <w:tcPr>
            <w:tcW w:w="556" w:type="pct"/>
            <w:tcBorders>
              <w:bottom w:val="single" w:sz="4" w:space="0" w:color="auto"/>
            </w:tcBorders>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Maintained</w:t>
            </w:r>
          </w:p>
        </w:tc>
        <w:tc>
          <w:tcPr>
            <w:tcW w:w="552"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Excellent</w:t>
            </w:r>
          </w:p>
        </w:tc>
      </w:tr>
      <w:tr w:rsidR="0038390A" w:rsidRPr="0038390A" w:rsidTr="008B53B1">
        <w:tc>
          <w:tcPr>
            <w:tcW w:w="833" w:type="pct"/>
            <w:vMerge w:val="restart"/>
            <w:vAlign w:val="center"/>
          </w:tcPr>
          <w:p w:rsidR="008B53B1" w:rsidRPr="0038390A" w:rsidRDefault="008B53B1" w:rsidP="008B53B1">
            <w:pPr>
              <w:spacing w:before="20" w:after="20"/>
            </w:pPr>
            <w:r w:rsidRPr="0038390A">
              <w:rPr>
                <w:rFonts w:ascii="Arial" w:hAnsi="Arial" w:cs="Arial"/>
                <w:bCs/>
                <w:sz w:val="14"/>
                <w:szCs w:val="16"/>
              </w:rPr>
              <w:t>Preparation for Lifelong Learning, World of Work, Citizenship</w:t>
            </w:r>
          </w:p>
          <w:p w:rsidR="008B53B1" w:rsidRPr="0038390A" w:rsidRDefault="008B53B1" w:rsidP="008B53B1">
            <w:pPr>
              <w:spacing w:before="20" w:after="20"/>
            </w:pPr>
            <w:r w:rsidRPr="0038390A">
              <w:rPr>
                <w:rFonts w:ascii="Arial" w:hAnsi="Arial" w:cs="Arial"/>
                <w:bCs/>
                <w:sz w:val="14"/>
                <w:szCs w:val="16"/>
              </w:rPr>
              <w:t>Parental Involvement</w:t>
            </w:r>
          </w:p>
        </w:tc>
        <w:tc>
          <w:tcPr>
            <w:tcW w:w="833" w:type="pct"/>
            <w:shd w:val="clear" w:color="auto" w:fill="FFFFFF" w:themeFill="background1"/>
            <w:vAlign w:val="center"/>
          </w:tcPr>
          <w:p w:rsidR="008B53B1" w:rsidRPr="0038390A" w:rsidRDefault="008B53B1" w:rsidP="008B53B1">
            <w:pPr>
              <w:rPr>
                <w:rFonts w:ascii="Arial" w:hAnsi="Arial" w:cs="Arial"/>
                <w:sz w:val="14"/>
                <w:szCs w:val="14"/>
              </w:rPr>
            </w:pPr>
          </w:p>
        </w:tc>
        <w:tc>
          <w:tcPr>
            <w:tcW w:w="278" w:type="pct"/>
            <w:shd w:val="clear" w:color="auto" w:fill="FFFFFF" w:themeFill="background1"/>
            <w:vAlign w:val="center"/>
          </w:tcPr>
          <w:p w:rsidR="008B53B1" w:rsidRPr="0038390A" w:rsidRDefault="008B53B1" w:rsidP="008B53B1">
            <w:pPr>
              <w:jc w:val="center"/>
              <w:rPr>
                <w:rFonts w:ascii="Arial" w:hAnsi="Arial" w:cs="Arial"/>
                <w:b/>
                <w:bCs/>
                <w:sz w:val="14"/>
                <w:szCs w:val="14"/>
              </w:rPr>
            </w:pPr>
          </w:p>
        </w:tc>
        <w:tc>
          <w:tcPr>
            <w:tcW w:w="278"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279"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278" w:type="pct"/>
            <w:shd w:val="clear" w:color="auto" w:fill="FFFFFF" w:themeFill="background1"/>
            <w:vAlign w:val="center"/>
          </w:tcPr>
          <w:p w:rsidR="008B53B1" w:rsidRPr="0038390A" w:rsidRDefault="008B53B1" w:rsidP="008B53B1">
            <w:pPr>
              <w:jc w:val="center"/>
              <w:rPr>
                <w:rFonts w:ascii="Arial" w:hAnsi="Arial" w:cs="Arial"/>
                <w:b/>
                <w:bCs/>
                <w:sz w:val="14"/>
                <w:szCs w:val="14"/>
              </w:rPr>
            </w:pPr>
          </w:p>
        </w:tc>
        <w:tc>
          <w:tcPr>
            <w:tcW w:w="278"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279"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556"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556" w:type="pct"/>
            <w:shd w:val="clear" w:color="auto" w:fill="FFFFFF" w:themeFill="background1"/>
            <w:vAlign w:val="center"/>
          </w:tcPr>
          <w:p w:rsidR="008B53B1" w:rsidRPr="0038390A" w:rsidRDefault="008B53B1" w:rsidP="008B53B1">
            <w:pPr>
              <w:jc w:val="center"/>
              <w:rPr>
                <w:rFonts w:ascii="Arial" w:hAnsi="Arial" w:cs="Arial"/>
                <w:sz w:val="14"/>
                <w:szCs w:val="14"/>
              </w:rPr>
            </w:pPr>
          </w:p>
        </w:tc>
        <w:tc>
          <w:tcPr>
            <w:tcW w:w="552" w:type="pct"/>
            <w:shd w:val="clear" w:color="auto" w:fill="FFFFFF" w:themeFill="background1"/>
            <w:vAlign w:val="center"/>
          </w:tcPr>
          <w:p w:rsidR="008B53B1" w:rsidRPr="0038390A" w:rsidRDefault="008B53B1" w:rsidP="008B53B1">
            <w:pPr>
              <w:jc w:val="center"/>
              <w:rPr>
                <w:rFonts w:ascii="Arial" w:hAnsi="Arial" w:cs="Arial"/>
                <w:sz w:val="14"/>
                <w:szCs w:val="14"/>
              </w:rPr>
            </w:pP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rPr>
                <w:rFonts w:ascii="Arial" w:hAnsi="Arial" w:cs="Arial"/>
                <w:sz w:val="14"/>
                <w:szCs w:val="14"/>
              </w:rPr>
            </w:pPr>
            <w:r w:rsidRPr="0038390A">
              <w:rPr>
                <w:rFonts w:ascii="Arial" w:hAnsi="Arial" w:cs="Arial"/>
                <w:bCs/>
                <w:sz w:val="14"/>
                <w:szCs w:val="16"/>
              </w:rPr>
              <w:t>Work Preparation</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85.7</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100.0</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96.6</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82.4</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81.7</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82.4</w:t>
            </w:r>
          </w:p>
        </w:tc>
        <w:tc>
          <w:tcPr>
            <w:tcW w:w="556" w:type="pct"/>
            <w:shd w:val="clear" w:color="auto" w:fill="00B050"/>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High</w:t>
            </w:r>
          </w:p>
        </w:tc>
        <w:tc>
          <w:tcPr>
            <w:tcW w:w="556" w:type="pct"/>
            <w:shd w:val="clear" w:color="auto" w:fill="FFFF00"/>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Maintained</w:t>
            </w:r>
          </w:p>
        </w:tc>
        <w:tc>
          <w:tcPr>
            <w:tcW w:w="552" w:type="pct"/>
            <w:shd w:val="clear" w:color="auto" w:fill="00B050"/>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Good</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rPr>
                <w:rFonts w:ascii="Arial" w:hAnsi="Arial" w:cs="Arial"/>
                <w:sz w:val="14"/>
                <w:szCs w:val="14"/>
              </w:rPr>
            </w:pPr>
            <w:r w:rsidRPr="0038390A">
              <w:rPr>
                <w:rFonts w:ascii="Arial" w:hAnsi="Arial" w:cs="Arial"/>
                <w:bCs/>
                <w:sz w:val="14"/>
                <w:szCs w:val="16"/>
              </w:rPr>
              <w:t>Citizenship</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94.3</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92.9</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93.0</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83.0</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83.7</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83.7</w:t>
            </w:r>
          </w:p>
        </w:tc>
        <w:tc>
          <w:tcPr>
            <w:tcW w:w="556" w:type="pct"/>
            <w:shd w:val="clear" w:color="auto" w:fill="0000FF"/>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Very High</w:t>
            </w:r>
          </w:p>
        </w:tc>
        <w:tc>
          <w:tcPr>
            <w:tcW w:w="556" w:type="pct"/>
            <w:shd w:val="clear" w:color="auto" w:fill="FFFF00"/>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Maintained</w:t>
            </w:r>
          </w:p>
        </w:tc>
        <w:tc>
          <w:tcPr>
            <w:tcW w:w="552" w:type="pct"/>
            <w:shd w:val="clear" w:color="auto" w:fill="0000FF"/>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Excellent</w:t>
            </w:r>
          </w:p>
        </w:tc>
      </w:tr>
      <w:tr w:rsidR="0038390A" w:rsidRPr="0038390A" w:rsidTr="008B53B1">
        <w:tc>
          <w:tcPr>
            <w:tcW w:w="833" w:type="pct"/>
            <w:vMerge/>
            <w:vAlign w:val="center"/>
          </w:tcPr>
          <w:p w:rsidR="008B53B1" w:rsidRPr="0038390A" w:rsidRDefault="008B53B1" w:rsidP="008B53B1">
            <w:pPr>
              <w:spacing w:before="20" w:after="20"/>
              <w:rPr>
                <w:rFonts w:ascii="Arial" w:hAnsi="Arial" w:cs="Arial"/>
                <w:sz w:val="16"/>
                <w:szCs w:val="16"/>
              </w:rPr>
            </w:pPr>
          </w:p>
        </w:tc>
        <w:tc>
          <w:tcPr>
            <w:tcW w:w="833" w:type="pct"/>
            <w:vAlign w:val="center"/>
          </w:tcPr>
          <w:p w:rsidR="008B53B1" w:rsidRPr="0038390A" w:rsidRDefault="008B53B1" w:rsidP="008B53B1">
            <w:pPr>
              <w:rPr>
                <w:rFonts w:ascii="Arial" w:hAnsi="Arial" w:cs="Arial"/>
                <w:sz w:val="14"/>
                <w:szCs w:val="14"/>
              </w:rPr>
            </w:pPr>
            <w:r w:rsidRPr="0038390A">
              <w:rPr>
                <w:rFonts w:ascii="Arial" w:hAnsi="Arial" w:cs="Arial"/>
                <w:bCs/>
                <w:sz w:val="14"/>
                <w:szCs w:val="16"/>
              </w:rPr>
              <w:t>Parental Involvement</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86.2</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79.7</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84.3</w:t>
            </w:r>
          </w:p>
        </w:tc>
        <w:tc>
          <w:tcPr>
            <w:tcW w:w="278" w:type="pct"/>
            <w:vAlign w:val="center"/>
          </w:tcPr>
          <w:p w:rsidR="008B53B1" w:rsidRPr="0038390A" w:rsidRDefault="008B53B1" w:rsidP="008B53B1">
            <w:pPr>
              <w:jc w:val="center"/>
              <w:rPr>
                <w:rFonts w:ascii="Arial" w:hAnsi="Arial" w:cs="Arial"/>
                <w:b/>
                <w:bCs/>
                <w:sz w:val="14"/>
                <w:szCs w:val="14"/>
              </w:rPr>
            </w:pPr>
            <w:r w:rsidRPr="0038390A">
              <w:rPr>
                <w:rFonts w:ascii="Arial" w:hAnsi="Arial" w:cs="Arial"/>
                <w:b/>
                <w:bCs/>
                <w:sz w:val="14"/>
                <w:szCs w:val="16"/>
              </w:rPr>
              <w:t>81.2</w:t>
            </w:r>
          </w:p>
        </w:tc>
        <w:tc>
          <w:tcPr>
            <w:tcW w:w="278"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81.2</w:t>
            </w:r>
          </w:p>
        </w:tc>
        <w:tc>
          <w:tcPr>
            <w:tcW w:w="279" w:type="pct"/>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81.0</w:t>
            </w:r>
          </w:p>
        </w:tc>
        <w:tc>
          <w:tcPr>
            <w:tcW w:w="556" w:type="pct"/>
            <w:shd w:val="clear" w:color="auto" w:fill="0000FF"/>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Very High</w:t>
            </w:r>
          </w:p>
        </w:tc>
        <w:tc>
          <w:tcPr>
            <w:tcW w:w="556" w:type="pct"/>
            <w:shd w:val="clear" w:color="auto" w:fill="00B050"/>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Improved</w:t>
            </w:r>
          </w:p>
        </w:tc>
        <w:tc>
          <w:tcPr>
            <w:tcW w:w="552" w:type="pct"/>
            <w:shd w:val="clear" w:color="auto" w:fill="0000FF"/>
            <w:vAlign w:val="center"/>
          </w:tcPr>
          <w:p w:rsidR="008B53B1" w:rsidRPr="0038390A" w:rsidRDefault="008B53B1" w:rsidP="008B53B1">
            <w:pPr>
              <w:jc w:val="center"/>
              <w:rPr>
                <w:rFonts w:ascii="Arial" w:hAnsi="Arial" w:cs="Arial"/>
                <w:sz w:val="14"/>
                <w:szCs w:val="14"/>
              </w:rPr>
            </w:pPr>
            <w:r w:rsidRPr="0038390A">
              <w:rPr>
                <w:rFonts w:ascii="Arial" w:hAnsi="Arial" w:cs="Arial"/>
                <w:bCs/>
                <w:sz w:val="14"/>
                <w:szCs w:val="16"/>
              </w:rPr>
              <w:t>Excellent</w:t>
            </w:r>
          </w:p>
        </w:tc>
      </w:tr>
      <w:tr w:rsidR="0038390A" w:rsidRPr="0038390A" w:rsidTr="008B53B1">
        <w:tc>
          <w:tcPr>
            <w:tcW w:w="833" w:type="pct"/>
            <w:vAlign w:val="center"/>
          </w:tcPr>
          <w:p w:rsidR="008B53B1" w:rsidRPr="0038390A" w:rsidRDefault="008B53B1" w:rsidP="008B53B1">
            <w:pPr>
              <w:spacing w:before="20" w:after="20"/>
            </w:pPr>
            <w:r w:rsidRPr="0038390A">
              <w:rPr>
                <w:rFonts w:ascii="Arial" w:hAnsi="Arial" w:cs="Arial"/>
                <w:bCs/>
                <w:sz w:val="14"/>
                <w:szCs w:val="16"/>
              </w:rPr>
              <w:t>Continuous Improvement</w:t>
            </w:r>
          </w:p>
        </w:tc>
        <w:tc>
          <w:tcPr>
            <w:tcW w:w="833" w:type="pct"/>
            <w:vAlign w:val="center"/>
          </w:tcPr>
          <w:p w:rsidR="008B53B1" w:rsidRPr="0038390A" w:rsidRDefault="008B53B1" w:rsidP="008B53B1">
            <w:pPr>
              <w:spacing w:before="20" w:after="20"/>
            </w:pPr>
            <w:r w:rsidRPr="0038390A">
              <w:rPr>
                <w:rFonts w:ascii="Arial" w:hAnsi="Arial" w:cs="Arial"/>
                <w:bCs/>
                <w:sz w:val="14"/>
                <w:szCs w:val="16"/>
              </w:rPr>
              <w:t>School Improvement</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91.2</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97.2</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94.3</w:t>
            </w:r>
          </w:p>
        </w:tc>
        <w:tc>
          <w:tcPr>
            <w:tcW w:w="278" w:type="pct"/>
            <w:vAlign w:val="center"/>
          </w:tcPr>
          <w:p w:rsidR="008B53B1" w:rsidRPr="0038390A" w:rsidRDefault="008B53B1" w:rsidP="008B53B1">
            <w:pPr>
              <w:spacing w:before="20" w:after="20"/>
              <w:jc w:val="center"/>
            </w:pPr>
            <w:r w:rsidRPr="0038390A">
              <w:rPr>
                <w:rFonts w:ascii="Arial" w:hAnsi="Arial" w:cs="Arial"/>
                <w:b/>
                <w:bCs/>
                <w:sz w:val="14"/>
                <w:szCs w:val="16"/>
              </w:rPr>
              <w:t>80.3</w:t>
            </w:r>
          </w:p>
        </w:tc>
        <w:tc>
          <w:tcPr>
            <w:tcW w:w="278" w:type="pct"/>
            <w:vAlign w:val="center"/>
          </w:tcPr>
          <w:p w:rsidR="008B53B1" w:rsidRPr="0038390A" w:rsidRDefault="008B53B1" w:rsidP="008B53B1">
            <w:pPr>
              <w:spacing w:before="20" w:after="20"/>
              <w:jc w:val="center"/>
            </w:pPr>
            <w:r w:rsidRPr="0038390A">
              <w:rPr>
                <w:rFonts w:ascii="Arial" w:hAnsi="Arial" w:cs="Arial"/>
                <w:bCs/>
                <w:sz w:val="14"/>
                <w:szCs w:val="16"/>
              </w:rPr>
              <w:t>81.4</w:t>
            </w:r>
          </w:p>
        </w:tc>
        <w:tc>
          <w:tcPr>
            <w:tcW w:w="279" w:type="pct"/>
            <w:vAlign w:val="center"/>
          </w:tcPr>
          <w:p w:rsidR="008B53B1" w:rsidRPr="0038390A" w:rsidRDefault="008B53B1" w:rsidP="008B53B1">
            <w:pPr>
              <w:spacing w:before="20" w:after="20"/>
              <w:jc w:val="center"/>
            </w:pPr>
            <w:r w:rsidRPr="0038390A">
              <w:rPr>
                <w:rFonts w:ascii="Arial" w:hAnsi="Arial" w:cs="Arial"/>
                <w:bCs/>
                <w:sz w:val="14"/>
                <w:szCs w:val="16"/>
              </w:rPr>
              <w:t>80.7</w:t>
            </w:r>
          </w:p>
        </w:tc>
        <w:tc>
          <w:tcPr>
            <w:tcW w:w="556"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Very High</w:t>
            </w:r>
          </w:p>
        </w:tc>
        <w:tc>
          <w:tcPr>
            <w:tcW w:w="556" w:type="pct"/>
            <w:shd w:val="clear" w:color="auto" w:fill="FFFF00"/>
            <w:vAlign w:val="center"/>
          </w:tcPr>
          <w:p w:rsidR="008B53B1" w:rsidRPr="0038390A" w:rsidRDefault="008B53B1" w:rsidP="008B53B1">
            <w:pPr>
              <w:spacing w:before="20" w:after="20"/>
              <w:jc w:val="center"/>
            </w:pPr>
            <w:r w:rsidRPr="0038390A">
              <w:rPr>
                <w:rFonts w:ascii="Arial" w:hAnsi="Arial" w:cs="Arial"/>
                <w:bCs/>
                <w:sz w:val="14"/>
                <w:szCs w:val="16"/>
              </w:rPr>
              <w:t>Maintained</w:t>
            </w:r>
          </w:p>
        </w:tc>
        <w:tc>
          <w:tcPr>
            <w:tcW w:w="552" w:type="pct"/>
            <w:shd w:val="clear" w:color="auto" w:fill="0000FF"/>
            <w:vAlign w:val="center"/>
          </w:tcPr>
          <w:p w:rsidR="008B53B1" w:rsidRPr="0038390A" w:rsidRDefault="008B53B1" w:rsidP="008B53B1">
            <w:pPr>
              <w:spacing w:before="20" w:after="20"/>
              <w:jc w:val="center"/>
            </w:pPr>
            <w:r w:rsidRPr="0038390A">
              <w:rPr>
                <w:rFonts w:ascii="Arial" w:hAnsi="Arial" w:cs="Arial"/>
                <w:bCs/>
                <w:sz w:val="14"/>
                <w:szCs w:val="16"/>
              </w:rPr>
              <w:t>Excellent</w:t>
            </w:r>
          </w:p>
        </w:tc>
      </w:tr>
    </w:tbl>
    <w:p w:rsidR="00F7186A" w:rsidRPr="0038390A" w:rsidRDefault="00F7186A" w:rsidP="00F7186A">
      <w:pPr>
        <w:pStyle w:val="Default"/>
        <w:rPr>
          <w:color w:val="auto"/>
          <w:sz w:val="14"/>
          <w:szCs w:val="14"/>
        </w:rPr>
      </w:pPr>
      <w:r w:rsidRPr="0038390A">
        <w:rPr>
          <w:color w:val="auto"/>
          <w:sz w:val="14"/>
          <w:szCs w:val="14"/>
        </w:rPr>
        <w:t xml:space="preserve">Notes: </w:t>
      </w:r>
    </w:p>
    <w:p w:rsidR="00F7186A" w:rsidRPr="0038390A" w:rsidRDefault="00F7186A" w:rsidP="00F7186A">
      <w:pPr>
        <w:pStyle w:val="Default"/>
        <w:rPr>
          <w:color w:val="auto"/>
          <w:sz w:val="12"/>
          <w:szCs w:val="12"/>
        </w:rPr>
      </w:pPr>
      <w:r w:rsidRPr="0038390A">
        <w:rPr>
          <w:color w:val="auto"/>
          <w:sz w:val="12"/>
          <w:szCs w:val="12"/>
        </w:rPr>
        <w:t xml:space="preserve">1. Current and historical results have been adjusted to reflect the change from previous data source systems to Provincial Approach to Student Information (PASI). </w:t>
      </w:r>
    </w:p>
    <w:p w:rsidR="00F7186A" w:rsidRPr="0038390A" w:rsidRDefault="00F7186A" w:rsidP="00F7186A">
      <w:pPr>
        <w:pStyle w:val="Default"/>
        <w:rPr>
          <w:color w:val="auto"/>
          <w:sz w:val="12"/>
          <w:szCs w:val="12"/>
        </w:rPr>
      </w:pPr>
      <w:r w:rsidRPr="0038390A">
        <w:rPr>
          <w:color w:val="auto"/>
          <w:sz w:val="12"/>
          <w:szCs w:val="12"/>
        </w:rPr>
        <w:t xml:space="preserve">2. Due to the change from previous data source systems to Provincial Approach to Student Information (PASI), historical Rutherford Scholarship Eligibility Rate results are not available. </w:t>
      </w:r>
    </w:p>
    <w:p w:rsidR="00F7186A" w:rsidRPr="0038390A" w:rsidRDefault="00F7186A" w:rsidP="00F7186A">
      <w:pPr>
        <w:pStyle w:val="Default"/>
        <w:rPr>
          <w:color w:val="auto"/>
          <w:sz w:val="12"/>
          <w:szCs w:val="12"/>
        </w:rPr>
      </w:pPr>
      <w:r w:rsidRPr="0038390A">
        <w:rPr>
          <w:color w:val="auto"/>
          <w:sz w:val="12"/>
          <w:szCs w:val="12"/>
        </w:rPr>
        <w:t xml:space="preserve">3. Aggregated PAT and Diploma results are a weighted average of percent meeting standards (Acceptable, Excellence) on Provincial Achievement and Diploma Examinations. The weights are the number of students writing the Examination for each course. </w:t>
      </w:r>
    </w:p>
    <w:p w:rsidR="00F7186A" w:rsidRPr="0038390A" w:rsidRDefault="00F7186A" w:rsidP="00F7186A">
      <w:pPr>
        <w:pStyle w:val="Default"/>
        <w:rPr>
          <w:color w:val="auto"/>
          <w:sz w:val="12"/>
          <w:szCs w:val="12"/>
        </w:rPr>
      </w:pPr>
      <w:r w:rsidRPr="0038390A">
        <w:rPr>
          <w:color w:val="auto"/>
          <w:sz w:val="12"/>
          <w:szCs w:val="12"/>
        </w:rPr>
        <w:t xml:space="preserve">4. Overall evaluations can only be calculated if both improvement and achievement evaluations are available. </w:t>
      </w:r>
    </w:p>
    <w:p w:rsidR="00F7186A" w:rsidRPr="0038390A" w:rsidRDefault="00F7186A" w:rsidP="00F7186A">
      <w:pPr>
        <w:pStyle w:val="Default"/>
        <w:rPr>
          <w:color w:val="auto"/>
          <w:sz w:val="12"/>
          <w:szCs w:val="12"/>
        </w:rPr>
      </w:pPr>
      <w:r w:rsidRPr="0038390A">
        <w:rPr>
          <w:color w:val="auto"/>
          <w:sz w:val="12"/>
          <w:szCs w:val="12"/>
        </w:rPr>
        <w:t xml:space="preserve">5. Please note that participation in Grade 9 Provincial Achievement Tests was substantially impacted by the flooding in June 2013. Caution should be used when interpreting trends over time for the province and those school authorities affected by the floods. </w:t>
      </w:r>
    </w:p>
    <w:p w:rsidR="00F7186A" w:rsidRPr="0038390A" w:rsidRDefault="00F7186A" w:rsidP="00F7186A">
      <w:pPr>
        <w:pStyle w:val="Default"/>
        <w:rPr>
          <w:color w:val="auto"/>
          <w:sz w:val="12"/>
          <w:szCs w:val="12"/>
        </w:rPr>
      </w:pPr>
      <w:r w:rsidRPr="0038390A">
        <w:rPr>
          <w:color w:val="auto"/>
          <w:sz w:val="12"/>
          <w:szCs w:val="12"/>
        </w:rPr>
        <w:t xml:space="preserve">6. Please note that participation in Diploma Examinations was impacted by the flooding in June 2013. Caution should be used when interpreting trends over time for the province and those school authorities affected by the floods. </w:t>
      </w:r>
    </w:p>
    <w:p w:rsidR="00F7186A" w:rsidRPr="0038390A" w:rsidRDefault="00F7186A" w:rsidP="00F7186A">
      <w:pPr>
        <w:pStyle w:val="Default"/>
        <w:rPr>
          <w:color w:val="auto"/>
          <w:sz w:val="12"/>
          <w:szCs w:val="12"/>
        </w:rPr>
      </w:pPr>
      <w:r w:rsidRPr="0038390A">
        <w:rPr>
          <w:color w:val="auto"/>
          <w:sz w:val="12"/>
          <w:szCs w:val="12"/>
        </w:rPr>
        <w:t xml:space="preserve">7. Survey results for the province and school authorities were impacted by the changes in the number of students responding to the survey through the introduction of the </w:t>
      </w:r>
      <w:proofErr w:type="spellStart"/>
      <w:r w:rsidRPr="0038390A">
        <w:rPr>
          <w:color w:val="auto"/>
          <w:sz w:val="12"/>
          <w:szCs w:val="12"/>
        </w:rPr>
        <w:t>OurSCHOOL</w:t>
      </w:r>
      <w:proofErr w:type="spellEnd"/>
      <w:r w:rsidRPr="0038390A">
        <w:rPr>
          <w:color w:val="auto"/>
          <w:sz w:val="12"/>
          <w:szCs w:val="12"/>
        </w:rPr>
        <w:t xml:space="preserve">/TTFM (Tell Them </w:t>
      </w:r>
      <w:proofErr w:type="gramStart"/>
      <w:r w:rsidRPr="0038390A">
        <w:rPr>
          <w:color w:val="auto"/>
          <w:sz w:val="12"/>
          <w:szCs w:val="12"/>
        </w:rPr>
        <w:t>From</w:t>
      </w:r>
      <w:proofErr w:type="gramEnd"/>
      <w:r w:rsidRPr="0038390A">
        <w:rPr>
          <w:color w:val="auto"/>
          <w:sz w:val="12"/>
          <w:szCs w:val="12"/>
        </w:rPr>
        <w:t xml:space="preserve"> Me) survey in 2014. </w:t>
      </w:r>
    </w:p>
    <w:p w:rsidR="00F7186A" w:rsidRPr="0038390A" w:rsidRDefault="00F7186A" w:rsidP="00F7186A">
      <w:pPr>
        <w:pStyle w:val="Default"/>
        <w:rPr>
          <w:color w:val="auto"/>
          <w:sz w:val="14"/>
          <w:szCs w:val="14"/>
        </w:rPr>
      </w:pPr>
      <w:r w:rsidRPr="0038390A">
        <w:rPr>
          <w:color w:val="auto"/>
          <w:sz w:val="14"/>
          <w:szCs w:val="14"/>
        </w:rPr>
        <w:t xml:space="preserve">8. Data values have been suppressed where the number students </w:t>
      </w:r>
      <w:proofErr w:type="gramStart"/>
      <w:r w:rsidRPr="0038390A">
        <w:rPr>
          <w:color w:val="auto"/>
          <w:sz w:val="14"/>
          <w:szCs w:val="14"/>
        </w:rPr>
        <w:t>is</w:t>
      </w:r>
      <w:proofErr w:type="gramEnd"/>
      <w:r w:rsidRPr="0038390A">
        <w:rPr>
          <w:color w:val="auto"/>
          <w:sz w:val="14"/>
          <w:szCs w:val="14"/>
        </w:rPr>
        <w:t xml:space="preserve"> less than 6. Suppression is marked with an asterisk (*). </w:t>
      </w:r>
    </w:p>
    <w:p w:rsidR="00F03C85" w:rsidRPr="0038390A" w:rsidRDefault="00F7186A" w:rsidP="00F7186A">
      <w:pPr>
        <w:rPr>
          <w:rFonts w:ascii="Arial" w:hAnsi="Arial" w:cs="Arial"/>
          <w:sz w:val="14"/>
          <w:szCs w:val="14"/>
        </w:rPr>
      </w:pPr>
      <w:r w:rsidRPr="0038390A">
        <w:rPr>
          <w:rFonts w:ascii="Arial" w:hAnsi="Arial" w:cs="Arial"/>
          <w:sz w:val="14"/>
          <w:szCs w:val="14"/>
        </w:rPr>
        <w:t xml:space="preserve"> </w:t>
      </w:r>
      <w:r w:rsidR="00F03C85" w:rsidRPr="0038390A">
        <w:rPr>
          <w:rFonts w:ascii="Arial" w:hAnsi="Arial" w:cs="Arial"/>
          <w:sz w:val="14"/>
          <w:szCs w:val="14"/>
        </w:rPr>
        <w:br w:type="page"/>
      </w:r>
    </w:p>
    <w:p w:rsidR="00457567" w:rsidRPr="0038390A" w:rsidRDefault="00457567" w:rsidP="00F03C85">
      <w:pPr>
        <w:jc w:val="center"/>
        <w:rPr>
          <w:rFonts w:ascii="Arial" w:hAnsi="Arial" w:cs="Arial"/>
          <w:sz w:val="14"/>
          <w:szCs w:val="14"/>
        </w:rPr>
        <w:sectPr w:rsidR="00457567" w:rsidRPr="0038390A">
          <w:pgSz w:w="15840" w:h="12240" w:orient="landscape"/>
          <w:pgMar w:top="1440" w:right="1440" w:bottom="1440" w:left="1440" w:header="720" w:footer="720" w:gutter="0"/>
          <w:cols w:space="720"/>
          <w:docGrid w:linePitch="360"/>
        </w:sectPr>
      </w:pPr>
    </w:p>
    <w:p w:rsidR="000441F2" w:rsidRPr="0038390A" w:rsidRDefault="000441F2" w:rsidP="00531886">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jc w:val="center"/>
        <w:rPr>
          <w:rFonts w:ascii="Arial" w:hAnsi="Arial" w:cs="Arial"/>
          <w:b/>
        </w:rPr>
      </w:pPr>
      <w:r w:rsidRPr="0038390A">
        <w:rPr>
          <w:rFonts w:ascii="Arial" w:hAnsi="Arial" w:cs="Arial"/>
          <w:b/>
        </w:rPr>
        <w:lastRenderedPageBreak/>
        <w:t>TARGETED AREAS FOR IMPROVEMENT IN 201</w:t>
      </w:r>
      <w:r w:rsidR="00CF55E4" w:rsidRPr="0038390A">
        <w:rPr>
          <w:rFonts w:ascii="Arial" w:hAnsi="Arial" w:cs="Arial"/>
          <w:b/>
        </w:rPr>
        <w:t>8</w:t>
      </w:r>
      <w:r w:rsidRPr="0038390A">
        <w:rPr>
          <w:rFonts w:ascii="Arial" w:hAnsi="Arial" w:cs="Arial"/>
          <w:b/>
        </w:rPr>
        <w:t>-201</w:t>
      </w:r>
      <w:r w:rsidR="00CF55E4" w:rsidRPr="0038390A">
        <w:rPr>
          <w:rFonts w:ascii="Arial" w:hAnsi="Arial" w:cs="Arial"/>
          <w:b/>
        </w:rPr>
        <w:t>9</w:t>
      </w:r>
    </w:p>
    <w:p w:rsidR="00990E1A" w:rsidRPr="0038390A" w:rsidRDefault="00990E1A" w:rsidP="0067392F">
      <w:pPr>
        <w:rPr>
          <w:rFonts w:ascii="Arial" w:hAnsi="Arial" w:cs="Arial"/>
          <w:sz w:val="16"/>
          <w:szCs w:val="16"/>
        </w:rPr>
      </w:pPr>
    </w:p>
    <w:tbl>
      <w:tblPr>
        <w:tblStyle w:val="TableGrid"/>
        <w:tblW w:w="0" w:type="auto"/>
        <w:tblLook w:val="04A0" w:firstRow="1" w:lastRow="0" w:firstColumn="1" w:lastColumn="0" w:noHBand="0" w:noVBand="1"/>
      </w:tblPr>
      <w:tblGrid>
        <w:gridCol w:w="3126"/>
        <w:gridCol w:w="3113"/>
        <w:gridCol w:w="3111"/>
      </w:tblGrid>
      <w:tr w:rsidR="0038390A" w:rsidRPr="0038390A" w:rsidTr="005064A7">
        <w:tc>
          <w:tcPr>
            <w:tcW w:w="3126" w:type="dxa"/>
            <w:shd w:val="clear" w:color="auto" w:fill="BFD2E2"/>
          </w:tcPr>
          <w:p w:rsidR="000441F2" w:rsidRPr="0038390A" w:rsidRDefault="000441F2" w:rsidP="005064A7">
            <w:pPr>
              <w:ind w:left="0"/>
              <w:jc w:val="center"/>
              <w:rPr>
                <w:rFonts w:ascii="Arial" w:hAnsi="Arial" w:cs="Arial"/>
                <w:sz w:val="18"/>
                <w:szCs w:val="18"/>
              </w:rPr>
            </w:pPr>
            <w:r w:rsidRPr="0038390A">
              <w:rPr>
                <w:rFonts w:ascii="Arial" w:hAnsi="Arial" w:cs="Arial"/>
                <w:sz w:val="18"/>
                <w:szCs w:val="18"/>
              </w:rPr>
              <w:t>Performance Area</w:t>
            </w:r>
          </w:p>
        </w:tc>
        <w:tc>
          <w:tcPr>
            <w:tcW w:w="3113" w:type="dxa"/>
            <w:shd w:val="clear" w:color="auto" w:fill="BFD2E2"/>
          </w:tcPr>
          <w:p w:rsidR="000441F2" w:rsidRPr="0038390A" w:rsidRDefault="000441F2" w:rsidP="005064A7">
            <w:pPr>
              <w:ind w:left="0"/>
              <w:jc w:val="center"/>
              <w:rPr>
                <w:rFonts w:ascii="Arial" w:hAnsi="Arial" w:cs="Arial"/>
                <w:sz w:val="18"/>
                <w:szCs w:val="18"/>
              </w:rPr>
            </w:pPr>
            <w:r w:rsidRPr="0038390A">
              <w:rPr>
                <w:rFonts w:ascii="Arial" w:hAnsi="Arial" w:cs="Arial"/>
                <w:sz w:val="18"/>
                <w:szCs w:val="18"/>
              </w:rPr>
              <w:t>Current Result</w:t>
            </w:r>
          </w:p>
        </w:tc>
        <w:tc>
          <w:tcPr>
            <w:tcW w:w="3111" w:type="dxa"/>
            <w:shd w:val="clear" w:color="auto" w:fill="BFD2E2"/>
          </w:tcPr>
          <w:p w:rsidR="000441F2" w:rsidRPr="0038390A" w:rsidRDefault="000441F2" w:rsidP="00CF55E4">
            <w:pPr>
              <w:ind w:left="0"/>
              <w:jc w:val="center"/>
              <w:rPr>
                <w:rFonts w:ascii="Arial" w:hAnsi="Arial" w:cs="Arial"/>
                <w:sz w:val="18"/>
                <w:szCs w:val="18"/>
              </w:rPr>
            </w:pPr>
            <w:r w:rsidRPr="0038390A">
              <w:rPr>
                <w:rFonts w:ascii="Arial" w:hAnsi="Arial" w:cs="Arial"/>
                <w:sz w:val="18"/>
                <w:szCs w:val="18"/>
              </w:rPr>
              <w:t>Target (201</w:t>
            </w:r>
            <w:r w:rsidR="00CF55E4" w:rsidRPr="0038390A">
              <w:rPr>
                <w:rFonts w:ascii="Arial" w:hAnsi="Arial" w:cs="Arial"/>
                <w:sz w:val="18"/>
                <w:szCs w:val="18"/>
              </w:rPr>
              <w:t>8</w:t>
            </w:r>
            <w:r w:rsidRPr="0038390A">
              <w:rPr>
                <w:rFonts w:ascii="Arial" w:hAnsi="Arial" w:cs="Arial"/>
                <w:sz w:val="18"/>
                <w:szCs w:val="18"/>
              </w:rPr>
              <w:t>-1</w:t>
            </w:r>
            <w:r w:rsidR="00CF55E4" w:rsidRPr="0038390A">
              <w:rPr>
                <w:rFonts w:ascii="Arial" w:hAnsi="Arial" w:cs="Arial"/>
                <w:sz w:val="18"/>
                <w:szCs w:val="18"/>
              </w:rPr>
              <w:t>9</w:t>
            </w:r>
            <w:r w:rsidRPr="0038390A">
              <w:rPr>
                <w:rFonts w:ascii="Arial" w:hAnsi="Arial" w:cs="Arial"/>
                <w:sz w:val="18"/>
                <w:szCs w:val="18"/>
              </w:rPr>
              <w:t>)</w:t>
            </w:r>
          </w:p>
        </w:tc>
      </w:tr>
      <w:tr w:rsidR="000441F2" w:rsidRPr="0038390A" w:rsidTr="005064A7">
        <w:tc>
          <w:tcPr>
            <w:tcW w:w="3126" w:type="dxa"/>
          </w:tcPr>
          <w:p w:rsidR="000441F2" w:rsidRPr="0038390A" w:rsidRDefault="0086225C" w:rsidP="005064A7">
            <w:pPr>
              <w:ind w:left="0"/>
              <w:rPr>
                <w:rFonts w:ascii="Arial" w:hAnsi="Arial" w:cs="Arial"/>
                <w:sz w:val="18"/>
                <w:szCs w:val="18"/>
              </w:rPr>
            </w:pPr>
            <w:r w:rsidRPr="0038390A">
              <w:rPr>
                <w:rFonts w:ascii="Arial" w:hAnsi="Arial" w:cs="Arial"/>
                <w:sz w:val="18"/>
                <w:szCs w:val="18"/>
              </w:rPr>
              <w:t>PAT - acceptable</w:t>
            </w:r>
          </w:p>
        </w:tc>
        <w:tc>
          <w:tcPr>
            <w:tcW w:w="3113" w:type="dxa"/>
          </w:tcPr>
          <w:p w:rsidR="000441F2" w:rsidRPr="0038390A" w:rsidRDefault="0086225C" w:rsidP="005064A7">
            <w:pPr>
              <w:ind w:left="0"/>
              <w:jc w:val="center"/>
              <w:rPr>
                <w:rFonts w:ascii="Arial" w:hAnsi="Arial" w:cs="Arial"/>
                <w:sz w:val="18"/>
                <w:szCs w:val="18"/>
              </w:rPr>
            </w:pPr>
            <w:r w:rsidRPr="0038390A">
              <w:rPr>
                <w:rFonts w:ascii="Arial" w:hAnsi="Arial" w:cs="Arial"/>
                <w:sz w:val="18"/>
                <w:szCs w:val="18"/>
              </w:rPr>
              <w:t>75.8</w:t>
            </w:r>
          </w:p>
        </w:tc>
        <w:tc>
          <w:tcPr>
            <w:tcW w:w="3111" w:type="dxa"/>
          </w:tcPr>
          <w:p w:rsidR="000441F2" w:rsidRPr="0038390A" w:rsidRDefault="004651AF" w:rsidP="005064A7">
            <w:pPr>
              <w:ind w:left="0"/>
              <w:jc w:val="center"/>
              <w:rPr>
                <w:rFonts w:ascii="Arial" w:hAnsi="Arial" w:cs="Arial"/>
                <w:sz w:val="18"/>
                <w:szCs w:val="18"/>
              </w:rPr>
            </w:pPr>
            <w:r w:rsidRPr="0038390A">
              <w:rPr>
                <w:rFonts w:ascii="Arial" w:hAnsi="Arial" w:cs="Arial"/>
                <w:sz w:val="18"/>
                <w:szCs w:val="18"/>
              </w:rPr>
              <w:t>84</w:t>
            </w:r>
            <w:r w:rsidR="000441F2" w:rsidRPr="0038390A">
              <w:rPr>
                <w:rFonts w:ascii="Arial" w:hAnsi="Arial" w:cs="Arial"/>
                <w:sz w:val="18"/>
                <w:szCs w:val="18"/>
              </w:rPr>
              <w:t>%</w:t>
            </w:r>
          </w:p>
        </w:tc>
      </w:tr>
    </w:tbl>
    <w:p w:rsidR="00E65972" w:rsidRPr="0038390A" w:rsidRDefault="00E65972" w:rsidP="000441F2">
      <w:pPr>
        <w:rPr>
          <w:rFonts w:ascii="Arial" w:hAnsi="Arial" w:cs="Arial"/>
          <w:sz w:val="18"/>
          <w:szCs w:val="18"/>
        </w:rPr>
      </w:pPr>
    </w:p>
    <w:p w:rsidR="000441F2" w:rsidRPr="0038390A" w:rsidRDefault="000441F2" w:rsidP="000441F2">
      <w:pPr>
        <w:rPr>
          <w:rFonts w:ascii="Arial" w:hAnsi="Arial" w:cs="Arial"/>
          <w:sz w:val="18"/>
          <w:szCs w:val="18"/>
        </w:rPr>
      </w:pPr>
      <w:r w:rsidRPr="0038390A">
        <w:rPr>
          <w:rFonts w:ascii="Arial" w:hAnsi="Arial" w:cs="Arial"/>
          <w:sz w:val="18"/>
          <w:szCs w:val="18"/>
        </w:rPr>
        <w:t>Strategies:</w:t>
      </w:r>
    </w:p>
    <w:p w:rsidR="000441F2" w:rsidRPr="0038390A" w:rsidRDefault="0086225C" w:rsidP="00B81E84">
      <w:pPr>
        <w:pStyle w:val="BodyText"/>
        <w:numPr>
          <w:ilvl w:val="0"/>
          <w:numId w:val="6"/>
        </w:numPr>
        <w:rPr>
          <w:rFonts w:cs="Arial"/>
          <w:szCs w:val="18"/>
        </w:rPr>
      </w:pPr>
      <w:r w:rsidRPr="0038390A">
        <w:rPr>
          <w:rFonts w:cs="Arial"/>
          <w:szCs w:val="18"/>
        </w:rPr>
        <w:t>Make sure that curriculum is completed early so that adequate review time is possible.</w:t>
      </w:r>
    </w:p>
    <w:p w:rsidR="0086225C" w:rsidRPr="0038390A" w:rsidRDefault="0086225C" w:rsidP="00B81E84">
      <w:pPr>
        <w:pStyle w:val="BodyText"/>
        <w:numPr>
          <w:ilvl w:val="0"/>
          <w:numId w:val="6"/>
        </w:numPr>
        <w:rPr>
          <w:rFonts w:cs="Arial"/>
          <w:szCs w:val="18"/>
        </w:rPr>
      </w:pPr>
      <w:r w:rsidRPr="0038390A">
        <w:rPr>
          <w:rFonts w:cs="Arial"/>
          <w:szCs w:val="18"/>
        </w:rPr>
        <w:t>Teachers will unpack their individual class test results to improve instruction in those areas of concern.</w:t>
      </w:r>
    </w:p>
    <w:p w:rsidR="000441F2" w:rsidRPr="0038390A" w:rsidRDefault="000441F2" w:rsidP="0067392F">
      <w:pPr>
        <w:rPr>
          <w:rFonts w:ascii="Arial" w:hAnsi="Arial" w:cs="Arial"/>
          <w:sz w:val="18"/>
          <w:szCs w:val="18"/>
        </w:rPr>
      </w:pPr>
    </w:p>
    <w:p w:rsidR="00531886" w:rsidRPr="0038390A" w:rsidRDefault="00531886" w:rsidP="00531886">
      <w:pPr>
        <w:rPr>
          <w:rFonts w:ascii="Arial" w:hAnsi="Arial" w:cs="Arial"/>
          <w:sz w:val="18"/>
          <w:szCs w:val="18"/>
        </w:rPr>
      </w:pPr>
      <w:r w:rsidRPr="0038390A">
        <w:rPr>
          <w:rFonts w:ascii="Arial" w:hAnsi="Arial" w:cs="Arial"/>
          <w:sz w:val="18"/>
          <w:szCs w:val="18"/>
        </w:rPr>
        <w:t xml:space="preserve">Plan for action (details as to how the strategies will be implemented (e.g. timeline, budget, </w:t>
      </w:r>
      <w:proofErr w:type="spellStart"/>
      <w:r w:rsidRPr="0038390A">
        <w:rPr>
          <w:rFonts w:ascii="Arial" w:hAnsi="Arial" w:cs="Arial"/>
          <w:sz w:val="18"/>
          <w:szCs w:val="18"/>
        </w:rPr>
        <w:t>etc</w:t>
      </w:r>
      <w:proofErr w:type="spellEnd"/>
      <w:r w:rsidRPr="0038390A">
        <w:rPr>
          <w:rFonts w:ascii="Arial" w:hAnsi="Arial" w:cs="Arial"/>
          <w:sz w:val="18"/>
          <w:szCs w:val="18"/>
        </w:rPr>
        <w:t>)</w:t>
      </w:r>
    </w:p>
    <w:p w:rsidR="000441F2" w:rsidRPr="0038390A" w:rsidRDefault="0086225C" w:rsidP="00531886">
      <w:pPr>
        <w:pStyle w:val="ListParagraph"/>
        <w:numPr>
          <w:ilvl w:val="0"/>
          <w:numId w:val="6"/>
        </w:numPr>
        <w:rPr>
          <w:rFonts w:ascii="Arial" w:hAnsi="Arial" w:cs="Arial"/>
          <w:sz w:val="18"/>
          <w:szCs w:val="18"/>
        </w:rPr>
      </w:pPr>
      <w:r w:rsidRPr="0038390A">
        <w:rPr>
          <w:rFonts w:ascii="Arial" w:hAnsi="Arial" w:cs="Arial"/>
          <w:sz w:val="18"/>
          <w:szCs w:val="18"/>
        </w:rPr>
        <w:t>Provide a half day sub to teachers to allow for achievement exam assessment.</w:t>
      </w:r>
    </w:p>
    <w:p w:rsidR="0086225C" w:rsidRPr="0038390A" w:rsidRDefault="0086225C" w:rsidP="00531886">
      <w:pPr>
        <w:pStyle w:val="ListParagraph"/>
        <w:numPr>
          <w:ilvl w:val="0"/>
          <w:numId w:val="6"/>
        </w:numPr>
        <w:rPr>
          <w:rFonts w:ascii="Arial" w:hAnsi="Arial" w:cs="Arial"/>
          <w:sz w:val="18"/>
          <w:szCs w:val="18"/>
        </w:rPr>
      </w:pPr>
      <w:r w:rsidRPr="0038390A">
        <w:rPr>
          <w:rFonts w:ascii="Arial" w:hAnsi="Arial" w:cs="Arial"/>
          <w:sz w:val="18"/>
          <w:szCs w:val="18"/>
        </w:rPr>
        <w:t>Provide and encourage more access to exam bank</w:t>
      </w:r>
    </w:p>
    <w:p w:rsidR="0086225C" w:rsidRPr="0038390A" w:rsidRDefault="0086225C" w:rsidP="00531886">
      <w:pPr>
        <w:pStyle w:val="ListParagraph"/>
        <w:numPr>
          <w:ilvl w:val="0"/>
          <w:numId w:val="6"/>
        </w:numPr>
        <w:rPr>
          <w:rFonts w:ascii="Arial" w:hAnsi="Arial" w:cs="Arial"/>
          <w:sz w:val="18"/>
          <w:szCs w:val="18"/>
        </w:rPr>
      </w:pPr>
      <w:r w:rsidRPr="0038390A">
        <w:rPr>
          <w:rFonts w:ascii="Arial" w:hAnsi="Arial" w:cs="Arial"/>
          <w:sz w:val="18"/>
          <w:szCs w:val="18"/>
        </w:rPr>
        <w:t>Review language and challenges of PAT level questions</w:t>
      </w:r>
    </w:p>
    <w:p w:rsidR="0086225C" w:rsidRPr="0038390A" w:rsidRDefault="0086225C" w:rsidP="00531886">
      <w:pPr>
        <w:pStyle w:val="ListParagraph"/>
        <w:numPr>
          <w:ilvl w:val="0"/>
          <w:numId w:val="6"/>
        </w:numPr>
        <w:rPr>
          <w:rFonts w:ascii="Arial" w:hAnsi="Arial" w:cs="Arial"/>
          <w:sz w:val="18"/>
          <w:szCs w:val="18"/>
        </w:rPr>
      </w:pPr>
      <w:r w:rsidRPr="0038390A">
        <w:rPr>
          <w:rFonts w:ascii="Arial" w:hAnsi="Arial" w:cs="Arial"/>
          <w:sz w:val="18"/>
          <w:szCs w:val="18"/>
        </w:rPr>
        <w:t>Provide PAT standard questions throughout the entire course year</w:t>
      </w:r>
      <w:r w:rsidR="00C34F12" w:rsidRPr="0038390A">
        <w:rPr>
          <w:rFonts w:ascii="Arial" w:hAnsi="Arial" w:cs="Arial"/>
          <w:sz w:val="18"/>
          <w:szCs w:val="18"/>
        </w:rPr>
        <w:t xml:space="preserve"> so students are more familiar with the style of questioning</w:t>
      </w:r>
      <w:r w:rsidRPr="0038390A">
        <w:rPr>
          <w:rFonts w:ascii="Arial" w:hAnsi="Arial" w:cs="Arial"/>
          <w:sz w:val="18"/>
          <w:szCs w:val="18"/>
        </w:rPr>
        <w:t>.</w:t>
      </w:r>
    </w:p>
    <w:p w:rsidR="0086225C" w:rsidRPr="0038390A" w:rsidRDefault="0086225C" w:rsidP="00B75177">
      <w:pPr>
        <w:pStyle w:val="ListParagraph"/>
        <w:rPr>
          <w:rFonts w:ascii="Arial" w:hAnsi="Arial" w:cs="Arial"/>
          <w:sz w:val="18"/>
          <w:szCs w:val="18"/>
        </w:rPr>
      </w:pPr>
    </w:p>
    <w:p w:rsidR="000441F2" w:rsidRPr="0038390A" w:rsidRDefault="000441F2" w:rsidP="000441F2">
      <w:pPr>
        <w:rPr>
          <w:rFonts w:ascii="Arial" w:hAnsi="Arial" w:cs="Arial"/>
          <w:sz w:val="18"/>
          <w:szCs w:val="18"/>
        </w:rPr>
      </w:pPr>
    </w:p>
    <w:p w:rsidR="00E65972" w:rsidRPr="0038390A" w:rsidRDefault="00E65972" w:rsidP="000441F2">
      <w:pPr>
        <w:rPr>
          <w:rFonts w:ascii="Arial" w:hAnsi="Arial" w:cs="Arial"/>
          <w:sz w:val="18"/>
          <w:szCs w:val="18"/>
        </w:rPr>
      </w:pPr>
    </w:p>
    <w:p w:rsidR="005064A7" w:rsidRPr="0038390A" w:rsidRDefault="005064A7" w:rsidP="00531886">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jc w:val="center"/>
        <w:rPr>
          <w:rFonts w:ascii="Arial" w:hAnsi="Arial" w:cs="Arial"/>
          <w:b/>
        </w:rPr>
      </w:pPr>
      <w:r w:rsidRPr="0038390A">
        <w:rPr>
          <w:rFonts w:ascii="Arial" w:hAnsi="Arial" w:cs="Arial"/>
          <w:b/>
        </w:rPr>
        <w:t>SCHOOL IMPROVEMENT AND PROFESSIONAL DEVELOPMENT PLAN</w:t>
      </w:r>
    </w:p>
    <w:p w:rsidR="005064A7" w:rsidRPr="0038390A" w:rsidRDefault="005064A7" w:rsidP="000441F2">
      <w:pPr>
        <w:rPr>
          <w:rFonts w:ascii="Arial" w:hAnsi="Arial" w:cs="Arial"/>
          <w:sz w:val="18"/>
          <w:szCs w:val="18"/>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9498"/>
      </w:tblGrid>
      <w:tr w:rsidR="0038390A" w:rsidRPr="0038390A" w:rsidTr="00A86155">
        <w:trPr>
          <w:trHeight w:val="335"/>
          <w:jc w:val="center"/>
        </w:trPr>
        <w:tc>
          <w:tcPr>
            <w:tcW w:w="5000" w:type="pct"/>
            <w:shd w:val="clear" w:color="auto" w:fill="BFD2E2"/>
            <w:vAlign w:val="center"/>
          </w:tcPr>
          <w:p w:rsidR="00A86155" w:rsidRPr="0038390A" w:rsidRDefault="00A86155" w:rsidP="00CF55E4">
            <w:pPr>
              <w:autoSpaceDE w:val="0"/>
              <w:autoSpaceDN w:val="0"/>
              <w:ind w:left="60"/>
              <w:rPr>
                <w:rFonts w:ascii="Arial" w:hAnsi="Arial" w:cs="Arial"/>
                <w:b/>
                <w:sz w:val="18"/>
                <w:szCs w:val="18"/>
              </w:rPr>
            </w:pPr>
            <w:r w:rsidRPr="0038390A">
              <w:rPr>
                <w:rFonts w:ascii="Arial" w:hAnsi="Arial" w:cs="Arial"/>
                <w:b/>
                <w:sz w:val="18"/>
                <w:szCs w:val="18"/>
              </w:rPr>
              <w:t>Key Action 1 –</w:t>
            </w:r>
            <w:r w:rsidRPr="0038390A">
              <w:rPr>
                <w:rFonts w:ascii="Arial" w:hAnsi="Arial" w:cs="Arial"/>
                <w:sz w:val="18"/>
                <w:szCs w:val="18"/>
              </w:rPr>
              <w:t xml:space="preserve"> Strong instruction that develops competencies</w:t>
            </w:r>
          </w:p>
        </w:tc>
      </w:tr>
    </w:tbl>
    <w:p w:rsidR="00A86155" w:rsidRPr="0038390A" w:rsidRDefault="00A86155" w:rsidP="000441F2">
      <w:pPr>
        <w:rPr>
          <w:rFonts w:ascii="Arial" w:hAnsi="Arial" w:cs="Arial"/>
          <w:sz w:val="18"/>
          <w:szCs w:val="18"/>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9498"/>
      </w:tblGrid>
      <w:tr w:rsidR="0038390A" w:rsidRPr="0038390A" w:rsidTr="001D0BBC">
        <w:trPr>
          <w:trHeight w:val="42"/>
          <w:jc w:val="center"/>
        </w:trPr>
        <w:tc>
          <w:tcPr>
            <w:tcW w:w="5000" w:type="pct"/>
            <w:shd w:val="clear" w:color="auto" w:fill="FDE9D9" w:themeFill="accent6" w:themeFillTint="33"/>
            <w:vAlign w:val="center"/>
          </w:tcPr>
          <w:p w:rsidR="00492F7E" w:rsidRPr="0038390A" w:rsidRDefault="00650697" w:rsidP="00650697">
            <w:pPr>
              <w:spacing w:before="20" w:after="20"/>
              <w:rPr>
                <w:rFonts w:ascii="Arial" w:hAnsi="Arial" w:cs="Arial"/>
                <w:sz w:val="18"/>
                <w:szCs w:val="18"/>
              </w:rPr>
            </w:pPr>
            <w:r w:rsidRPr="0038390A">
              <w:rPr>
                <w:rFonts w:ascii="Arial" w:hAnsi="Arial" w:cs="Arial"/>
                <w:b/>
                <w:sz w:val="18"/>
                <w:szCs w:val="18"/>
              </w:rPr>
              <w:t>New k-4 curriculum implementation.</w:t>
            </w:r>
            <w:r w:rsidR="00492F7E" w:rsidRPr="0038390A">
              <w:rPr>
                <w:rFonts w:ascii="Arial" w:hAnsi="Arial" w:cs="Arial"/>
                <w:sz w:val="18"/>
                <w:szCs w:val="18"/>
              </w:rPr>
              <w:t xml:space="preserve"> </w:t>
            </w:r>
          </w:p>
        </w:tc>
      </w:tr>
      <w:tr w:rsidR="00492F7E" w:rsidRPr="0038390A" w:rsidTr="003F78D0">
        <w:trPr>
          <w:trHeight w:val="42"/>
          <w:jc w:val="center"/>
        </w:trPr>
        <w:tc>
          <w:tcPr>
            <w:tcW w:w="5000" w:type="pct"/>
            <w:vAlign w:val="center"/>
          </w:tcPr>
          <w:p w:rsidR="00492F7E" w:rsidRPr="0038390A" w:rsidRDefault="00492F7E" w:rsidP="003F78D0">
            <w:pPr>
              <w:spacing w:before="20" w:after="20"/>
              <w:rPr>
                <w:rFonts w:ascii="Arial" w:hAnsi="Arial" w:cs="Arial"/>
                <w:sz w:val="18"/>
                <w:szCs w:val="18"/>
              </w:rPr>
            </w:pPr>
            <w:r w:rsidRPr="0038390A">
              <w:rPr>
                <w:rFonts w:ascii="Arial" w:hAnsi="Arial" w:cs="Arial"/>
                <w:sz w:val="18"/>
                <w:szCs w:val="18"/>
              </w:rPr>
              <w:t xml:space="preserve">Foundational Principals we are working on: </w:t>
            </w:r>
            <w:r w:rsidR="00C34F12" w:rsidRPr="0038390A">
              <w:rPr>
                <w:rFonts w:ascii="Arial" w:hAnsi="Arial" w:cs="Arial"/>
                <w:sz w:val="18"/>
                <w:szCs w:val="18"/>
              </w:rPr>
              <w:t>Barnwell School is committed to implementing concept based planning and instruction.</w:t>
            </w:r>
          </w:p>
          <w:p w:rsidR="00492F7E" w:rsidRPr="0038390A" w:rsidRDefault="00492F7E" w:rsidP="003F78D0">
            <w:pPr>
              <w:spacing w:before="20" w:after="20"/>
              <w:rPr>
                <w:rFonts w:ascii="Arial" w:hAnsi="Arial" w:cs="Arial"/>
                <w:sz w:val="18"/>
                <w:szCs w:val="18"/>
              </w:rPr>
            </w:pPr>
          </w:p>
        </w:tc>
      </w:tr>
    </w:tbl>
    <w:p w:rsidR="00492F7E" w:rsidRPr="0038390A" w:rsidRDefault="00492F7E" w:rsidP="000441F2">
      <w:pPr>
        <w:rPr>
          <w:rFonts w:ascii="Arial" w:hAnsi="Arial" w:cs="Arial"/>
          <w:sz w:val="18"/>
          <w:szCs w:val="18"/>
        </w:rPr>
      </w:pPr>
    </w:p>
    <w:p w:rsidR="005064A7" w:rsidRPr="0038390A" w:rsidRDefault="00A86155" w:rsidP="000441F2">
      <w:pPr>
        <w:rPr>
          <w:rFonts w:ascii="Arial" w:hAnsi="Arial" w:cs="Arial"/>
          <w:sz w:val="18"/>
          <w:szCs w:val="18"/>
        </w:rPr>
      </w:pPr>
      <w:r w:rsidRPr="0038390A">
        <w:rPr>
          <w:rFonts w:ascii="Arial" w:hAnsi="Arial" w:cs="Arial"/>
          <w:sz w:val="18"/>
          <w:szCs w:val="18"/>
        </w:rPr>
        <w:t xml:space="preserve">Strategies </w:t>
      </w:r>
    </w:p>
    <w:p w:rsidR="00A86155" w:rsidRPr="0038390A" w:rsidRDefault="00C34F12" w:rsidP="00B81E84">
      <w:pPr>
        <w:pStyle w:val="ListParagraph"/>
        <w:numPr>
          <w:ilvl w:val="0"/>
          <w:numId w:val="5"/>
        </w:numPr>
        <w:ind w:left="720"/>
        <w:rPr>
          <w:rFonts w:ascii="Arial" w:hAnsi="Arial" w:cs="Arial"/>
          <w:sz w:val="18"/>
          <w:szCs w:val="18"/>
        </w:rPr>
      </w:pPr>
      <w:r w:rsidRPr="0038390A">
        <w:rPr>
          <w:rFonts w:ascii="Arial" w:hAnsi="Arial" w:cs="Arial"/>
          <w:sz w:val="18"/>
          <w:szCs w:val="18"/>
        </w:rPr>
        <w:t xml:space="preserve">Barnwell will </w:t>
      </w:r>
      <w:r w:rsidR="00E83522">
        <w:rPr>
          <w:rFonts w:ascii="Arial" w:hAnsi="Arial" w:cs="Arial"/>
          <w:sz w:val="18"/>
          <w:szCs w:val="18"/>
        </w:rPr>
        <w:t>continue to</w:t>
      </w:r>
      <w:r w:rsidRPr="0038390A">
        <w:rPr>
          <w:rFonts w:ascii="Arial" w:hAnsi="Arial" w:cs="Arial"/>
          <w:sz w:val="18"/>
          <w:szCs w:val="18"/>
        </w:rPr>
        <w:t xml:space="preserve"> use the division Instructional Coach</w:t>
      </w:r>
      <w:r w:rsidR="00923BD3" w:rsidRPr="0038390A">
        <w:rPr>
          <w:rFonts w:ascii="Arial" w:hAnsi="Arial" w:cs="Arial"/>
          <w:sz w:val="18"/>
          <w:szCs w:val="18"/>
        </w:rPr>
        <w:t xml:space="preserve"> (</w:t>
      </w:r>
      <w:proofErr w:type="spellStart"/>
      <w:r w:rsidR="00923BD3" w:rsidRPr="0038390A">
        <w:rPr>
          <w:rFonts w:ascii="Arial" w:hAnsi="Arial" w:cs="Arial"/>
          <w:sz w:val="18"/>
          <w:szCs w:val="18"/>
        </w:rPr>
        <w:t>Shea</w:t>
      </w:r>
      <w:proofErr w:type="spellEnd"/>
      <w:r w:rsidR="00923BD3" w:rsidRPr="0038390A">
        <w:rPr>
          <w:rFonts w:ascii="Arial" w:hAnsi="Arial" w:cs="Arial"/>
          <w:sz w:val="18"/>
          <w:szCs w:val="18"/>
        </w:rPr>
        <w:t xml:space="preserve"> Mellow)</w:t>
      </w:r>
      <w:r w:rsidRPr="0038390A">
        <w:rPr>
          <w:rFonts w:ascii="Arial" w:hAnsi="Arial" w:cs="Arial"/>
          <w:sz w:val="18"/>
          <w:szCs w:val="18"/>
        </w:rPr>
        <w:t>.</w:t>
      </w:r>
    </w:p>
    <w:p w:rsidR="00C34F12" w:rsidRDefault="00C34F12" w:rsidP="00B81E84">
      <w:pPr>
        <w:pStyle w:val="ListParagraph"/>
        <w:numPr>
          <w:ilvl w:val="0"/>
          <w:numId w:val="5"/>
        </w:numPr>
        <w:ind w:left="720"/>
        <w:rPr>
          <w:rFonts w:ascii="Arial" w:hAnsi="Arial" w:cs="Arial"/>
          <w:sz w:val="18"/>
          <w:szCs w:val="18"/>
        </w:rPr>
      </w:pPr>
      <w:r w:rsidRPr="0038390A">
        <w:rPr>
          <w:rFonts w:ascii="Arial" w:hAnsi="Arial" w:cs="Arial"/>
          <w:sz w:val="18"/>
          <w:szCs w:val="18"/>
        </w:rPr>
        <w:t>Provide tools for teachers Conceptual Understanding resource.</w:t>
      </w:r>
    </w:p>
    <w:p w:rsidR="00E83522" w:rsidRPr="0038390A" w:rsidRDefault="00E83522" w:rsidP="00B81E84">
      <w:pPr>
        <w:pStyle w:val="ListParagraph"/>
        <w:numPr>
          <w:ilvl w:val="0"/>
          <w:numId w:val="5"/>
        </w:numPr>
        <w:ind w:left="720"/>
        <w:rPr>
          <w:rFonts w:ascii="Arial" w:hAnsi="Arial" w:cs="Arial"/>
          <w:sz w:val="18"/>
          <w:szCs w:val="18"/>
        </w:rPr>
      </w:pPr>
      <w:r>
        <w:rPr>
          <w:rFonts w:ascii="Arial" w:hAnsi="Arial" w:cs="Arial"/>
          <w:sz w:val="18"/>
          <w:szCs w:val="18"/>
        </w:rPr>
        <w:t xml:space="preserve">Begin to develop lessons in </w:t>
      </w:r>
      <w:proofErr w:type="spellStart"/>
      <w:r>
        <w:rPr>
          <w:rFonts w:ascii="Arial" w:hAnsi="Arial" w:cs="Arial"/>
          <w:sz w:val="18"/>
          <w:szCs w:val="18"/>
        </w:rPr>
        <w:t>Hapara</w:t>
      </w:r>
      <w:proofErr w:type="spellEnd"/>
      <w:r w:rsidR="00E10A22">
        <w:rPr>
          <w:rFonts w:ascii="Arial" w:hAnsi="Arial" w:cs="Arial"/>
          <w:sz w:val="18"/>
          <w:szCs w:val="18"/>
        </w:rPr>
        <w:t>, or google classroom.</w:t>
      </w:r>
    </w:p>
    <w:p w:rsidR="00A86155" w:rsidRPr="0038390A" w:rsidRDefault="00A86155" w:rsidP="00E65972">
      <w:pPr>
        <w:pStyle w:val="ListParagraph"/>
        <w:rPr>
          <w:rFonts w:ascii="Arial" w:hAnsi="Arial" w:cs="Arial"/>
          <w:sz w:val="18"/>
          <w:szCs w:val="18"/>
        </w:rPr>
      </w:pPr>
    </w:p>
    <w:p w:rsidR="00A86155" w:rsidRPr="0038390A" w:rsidRDefault="00A86155" w:rsidP="00A86155">
      <w:pPr>
        <w:rPr>
          <w:rFonts w:ascii="Arial" w:hAnsi="Arial" w:cs="Arial"/>
          <w:sz w:val="18"/>
          <w:szCs w:val="18"/>
        </w:rPr>
      </w:pPr>
      <w:r w:rsidRPr="0038390A">
        <w:rPr>
          <w:rFonts w:ascii="Arial" w:hAnsi="Arial" w:cs="Arial"/>
          <w:sz w:val="18"/>
          <w:szCs w:val="18"/>
        </w:rPr>
        <w:t xml:space="preserve">Plan for action </w:t>
      </w:r>
    </w:p>
    <w:p w:rsidR="00492F7E" w:rsidRPr="0038390A" w:rsidRDefault="00E10A22" w:rsidP="00492F7E">
      <w:pPr>
        <w:pStyle w:val="ListParagraph"/>
        <w:numPr>
          <w:ilvl w:val="0"/>
          <w:numId w:val="5"/>
        </w:numPr>
        <w:ind w:left="720"/>
        <w:rPr>
          <w:rFonts w:ascii="Arial" w:hAnsi="Arial" w:cs="Arial"/>
          <w:sz w:val="18"/>
          <w:szCs w:val="18"/>
        </w:rPr>
      </w:pPr>
      <w:r>
        <w:rPr>
          <w:rFonts w:ascii="Arial" w:hAnsi="Arial" w:cs="Arial"/>
          <w:sz w:val="18"/>
          <w:szCs w:val="18"/>
        </w:rPr>
        <w:t xml:space="preserve">Teachers will continue to develop online lessons in preparation for possible at home learning scenarios. </w:t>
      </w:r>
    </w:p>
    <w:p w:rsidR="00C34F12" w:rsidRPr="0038390A" w:rsidRDefault="00C34F12" w:rsidP="00492F7E">
      <w:pPr>
        <w:pStyle w:val="ListParagraph"/>
        <w:numPr>
          <w:ilvl w:val="0"/>
          <w:numId w:val="5"/>
        </w:numPr>
        <w:ind w:left="720"/>
        <w:rPr>
          <w:rFonts w:ascii="Arial" w:hAnsi="Arial" w:cs="Arial"/>
          <w:sz w:val="18"/>
          <w:szCs w:val="18"/>
        </w:rPr>
      </w:pPr>
      <w:r w:rsidRPr="0038390A">
        <w:rPr>
          <w:rFonts w:ascii="Arial" w:hAnsi="Arial" w:cs="Arial"/>
          <w:sz w:val="18"/>
          <w:szCs w:val="18"/>
        </w:rPr>
        <w:t>Mr. Hoyt will cover req</w:t>
      </w:r>
      <w:r w:rsidR="00AC6969">
        <w:rPr>
          <w:rFonts w:ascii="Arial" w:hAnsi="Arial" w:cs="Arial"/>
          <w:sz w:val="18"/>
          <w:szCs w:val="18"/>
        </w:rPr>
        <w:t>uested periods 1,2, 4</w:t>
      </w:r>
      <w:r w:rsidRPr="0038390A">
        <w:rPr>
          <w:rFonts w:ascii="Arial" w:hAnsi="Arial" w:cs="Arial"/>
          <w:sz w:val="18"/>
          <w:szCs w:val="18"/>
        </w:rPr>
        <w:t xml:space="preserve"> or </w:t>
      </w:r>
      <w:r w:rsidR="00AC6969">
        <w:rPr>
          <w:rFonts w:ascii="Arial" w:hAnsi="Arial" w:cs="Arial"/>
          <w:sz w:val="18"/>
          <w:szCs w:val="18"/>
        </w:rPr>
        <w:t>6</w:t>
      </w:r>
      <w:r w:rsidRPr="0038390A">
        <w:rPr>
          <w:rFonts w:ascii="Arial" w:hAnsi="Arial" w:cs="Arial"/>
          <w:sz w:val="18"/>
          <w:szCs w:val="18"/>
        </w:rPr>
        <w:t xml:space="preserve"> on Monday to Thursday if teachers wish to work on a regular basis </w:t>
      </w:r>
      <w:r w:rsidR="00923BD3" w:rsidRPr="0038390A">
        <w:rPr>
          <w:rFonts w:ascii="Arial" w:hAnsi="Arial" w:cs="Arial"/>
          <w:sz w:val="18"/>
          <w:szCs w:val="18"/>
        </w:rPr>
        <w:t xml:space="preserve">with </w:t>
      </w:r>
      <w:proofErr w:type="spellStart"/>
      <w:r w:rsidRPr="0038390A">
        <w:rPr>
          <w:rFonts w:ascii="Arial" w:hAnsi="Arial" w:cs="Arial"/>
          <w:sz w:val="18"/>
          <w:szCs w:val="18"/>
        </w:rPr>
        <w:t>Shea</w:t>
      </w:r>
      <w:proofErr w:type="spellEnd"/>
      <w:r w:rsidRPr="0038390A">
        <w:rPr>
          <w:rFonts w:ascii="Arial" w:hAnsi="Arial" w:cs="Arial"/>
          <w:sz w:val="18"/>
          <w:szCs w:val="18"/>
        </w:rPr>
        <w:t>.</w:t>
      </w:r>
    </w:p>
    <w:p w:rsidR="00923BD3" w:rsidRPr="0038390A" w:rsidRDefault="00923BD3" w:rsidP="00923BD3">
      <w:pPr>
        <w:ind w:left="360"/>
        <w:rPr>
          <w:rFonts w:ascii="Arial" w:hAnsi="Arial" w:cs="Arial"/>
          <w:sz w:val="18"/>
          <w:szCs w:val="18"/>
        </w:rPr>
      </w:pPr>
    </w:p>
    <w:p w:rsidR="00923BD3" w:rsidRPr="0038390A" w:rsidRDefault="00923BD3" w:rsidP="00923BD3">
      <w:pPr>
        <w:rPr>
          <w:rFonts w:ascii="Arial" w:hAnsi="Arial" w:cs="Arial"/>
          <w:sz w:val="18"/>
          <w:szCs w:val="18"/>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9498"/>
      </w:tblGrid>
      <w:tr w:rsidR="0038390A" w:rsidRPr="0038390A" w:rsidTr="005754F6">
        <w:trPr>
          <w:trHeight w:val="42"/>
          <w:jc w:val="center"/>
        </w:trPr>
        <w:tc>
          <w:tcPr>
            <w:tcW w:w="5000" w:type="pct"/>
            <w:shd w:val="clear" w:color="auto" w:fill="FDE9D9" w:themeFill="accent6" w:themeFillTint="33"/>
            <w:vAlign w:val="center"/>
          </w:tcPr>
          <w:p w:rsidR="00923BD3" w:rsidRPr="0038390A" w:rsidRDefault="00923BD3" w:rsidP="005754F6">
            <w:pPr>
              <w:spacing w:before="20" w:after="20"/>
              <w:rPr>
                <w:rFonts w:ascii="Arial" w:hAnsi="Arial" w:cs="Arial"/>
                <w:sz w:val="18"/>
                <w:szCs w:val="18"/>
              </w:rPr>
            </w:pPr>
            <w:r w:rsidRPr="0038390A">
              <w:rPr>
                <w:rFonts w:ascii="Arial" w:hAnsi="Arial" w:cs="Arial"/>
                <w:b/>
                <w:sz w:val="18"/>
                <w:szCs w:val="18"/>
              </w:rPr>
              <w:t>New k-4 curriculum implementation.</w:t>
            </w:r>
            <w:r w:rsidRPr="0038390A">
              <w:rPr>
                <w:rFonts w:ascii="Arial" w:hAnsi="Arial" w:cs="Arial"/>
                <w:sz w:val="18"/>
                <w:szCs w:val="18"/>
              </w:rPr>
              <w:t xml:space="preserve"> </w:t>
            </w:r>
          </w:p>
        </w:tc>
      </w:tr>
      <w:tr w:rsidR="00923BD3" w:rsidRPr="0038390A" w:rsidTr="005754F6">
        <w:trPr>
          <w:trHeight w:val="42"/>
          <w:jc w:val="center"/>
        </w:trPr>
        <w:tc>
          <w:tcPr>
            <w:tcW w:w="5000" w:type="pct"/>
            <w:vAlign w:val="center"/>
          </w:tcPr>
          <w:p w:rsidR="00923BD3" w:rsidRPr="0038390A" w:rsidRDefault="00923BD3" w:rsidP="005754F6">
            <w:pPr>
              <w:spacing w:before="20" w:after="20"/>
              <w:rPr>
                <w:rFonts w:ascii="Arial" w:hAnsi="Arial" w:cs="Arial"/>
                <w:sz w:val="18"/>
                <w:szCs w:val="18"/>
              </w:rPr>
            </w:pPr>
            <w:r w:rsidRPr="0038390A">
              <w:rPr>
                <w:rFonts w:ascii="Arial" w:hAnsi="Arial" w:cs="Arial"/>
                <w:sz w:val="18"/>
                <w:szCs w:val="18"/>
              </w:rPr>
              <w:t xml:space="preserve">Foundational Principals we are working on: Barnwell School is committed to teacher development in the area of </w:t>
            </w:r>
            <w:r w:rsidRPr="0038390A">
              <w:rPr>
                <w:sz w:val="22"/>
                <w:szCs w:val="22"/>
              </w:rPr>
              <w:t>Applying Foundational Knowledge about First Nations, Métis and Inuit</w:t>
            </w:r>
          </w:p>
          <w:p w:rsidR="00923BD3" w:rsidRPr="0038390A" w:rsidRDefault="00923BD3" w:rsidP="005754F6">
            <w:pPr>
              <w:spacing w:before="20" w:after="20"/>
              <w:rPr>
                <w:rFonts w:ascii="Arial" w:hAnsi="Arial" w:cs="Arial"/>
                <w:sz w:val="18"/>
                <w:szCs w:val="18"/>
              </w:rPr>
            </w:pPr>
          </w:p>
        </w:tc>
      </w:tr>
    </w:tbl>
    <w:p w:rsidR="00923BD3" w:rsidRPr="0038390A" w:rsidRDefault="00923BD3" w:rsidP="00923BD3">
      <w:pPr>
        <w:rPr>
          <w:rFonts w:ascii="Arial" w:hAnsi="Arial" w:cs="Arial"/>
          <w:sz w:val="18"/>
          <w:szCs w:val="18"/>
        </w:rPr>
      </w:pPr>
    </w:p>
    <w:p w:rsidR="00923BD3" w:rsidRPr="0038390A" w:rsidRDefault="00923BD3" w:rsidP="00923BD3">
      <w:pPr>
        <w:rPr>
          <w:rFonts w:ascii="Arial" w:hAnsi="Arial" w:cs="Arial"/>
          <w:sz w:val="18"/>
          <w:szCs w:val="18"/>
        </w:rPr>
      </w:pPr>
      <w:r w:rsidRPr="0038390A">
        <w:rPr>
          <w:rFonts w:ascii="Arial" w:hAnsi="Arial" w:cs="Arial"/>
          <w:sz w:val="18"/>
          <w:szCs w:val="18"/>
        </w:rPr>
        <w:t xml:space="preserve">Strategies </w:t>
      </w:r>
    </w:p>
    <w:p w:rsidR="00923BD3" w:rsidRPr="0038390A" w:rsidRDefault="00923BD3" w:rsidP="00923BD3">
      <w:pPr>
        <w:pStyle w:val="ListParagraph"/>
        <w:numPr>
          <w:ilvl w:val="0"/>
          <w:numId w:val="5"/>
        </w:numPr>
        <w:ind w:left="720"/>
        <w:rPr>
          <w:rFonts w:ascii="Arial" w:hAnsi="Arial" w:cs="Arial"/>
          <w:sz w:val="18"/>
          <w:szCs w:val="18"/>
        </w:rPr>
      </w:pPr>
      <w:r w:rsidRPr="0038390A">
        <w:rPr>
          <w:rFonts w:ascii="Arial" w:hAnsi="Arial" w:cs="Arial"/>
          <w:sz w:val="18"/>
          <w:szCs w:val="18"/>
        </w:rPr>
        <w:t xml:space="preserve">Barnwell will </w:t>
      </w:r>
      <w:r w:rsidR="006E17E1">
        <w:rPr>
          <w:rFonts w:ascii="Arial" w:hAnsi="Arial" w:cs="Arial"/>
          <w:sz w:val="18"/>
          <w:szCs w:val="18"/>
        </w:rPr>
        <w:t>continue</w:t>
      </w:r>
      <w:r w:rsidRPr="0038390A">
        <w:rPr>
          <w:rFonts w:ascii="Arial" w:hAnsi="Arial" w:cs="Arial"/>
          <w:sz w:val="18"/>
          <w:szCs w:val="18"/>
        </w:rPr>
        <w:t xml:space="preserve"> receiving instruction from our First Nations champion.</w:t>
      </w:r>
    </w:p>
    <w:p w:rsidR="00923BD3" w:rsidRPr="0038390A" w:rsidRDefault="00923BD3" w:rsidP="00923BD3">
      <w:pPr>
        <w:pStyle w:val="ListParagraph"/>
        <w:numPr>
          <w:ilvl w:val="0"/>
          <w:numId w:val="5"/>
        </w:numPr>
        <w:ind w:left="720"/>
        <w:rPr>
          <w:rFonts w:ascii="Arial" w:hAnsi="Arial" w:cs="Arial"/>
          <w:sz w:val="18"/>
          <w:szCs w:val="18"/>
        </w:rPr>
      </w:pPr>
      <w:r w:rsidRPr="0038390A">
        <w:rPr>
          <w:rFonts w:ascii="Arial" w:hAnsi="Arial" w:cs="Arial"/>
          <w:sz w:val="18"/>
          <w:szCs w:val="18"/>
        </w:rPr>
        <w:t>Provide tools for teachers Conceptual Understanding resource.</w:t>
      </w:r>
    </w:p>
    <w:p w:rsidR="00923BD3" w:rsidRPr="0038390A" w:rsidRDefault="00923BD3" w:rsidP="00923BD3">
      <w:pPr>
        <w:pStyle w:val="ListParagraph"/>
        <w:rPr>
          <w:rFonts w:ascii="Arial" w:hAnsi="Arial" w:cs="Arial"/>
          <w:sz w:val="18"/>
          <w:szCs w:val="18"/>
        </w:rPr>
      </w:pPr>
    </w:p>
    <w:p w:rsidR="00923BD3" w:rsidRPr="0038390A" w:rsidRDefault="00923BD3" w:rsidP="00923BD3">
      <w:pPr>
        <w:rPr>
          <w:rFonts w:ascii="Arial" w:hAnsi="Arial" w:cs="Arial"/>
          <w:sz w:val="18"/>
          <w:szCs w:val="18"/>
        </w:rPr>
      </w:pPr>
      <w:r w:rsidRPr="0038390A">
        <w:rPr>
          <w:rFonts w:ascii="Arial" w:hAnsi="Arial" w:cs="Arial"/>
          <w:sz w:val="18"/>
          <w:szCs w:val="18"/>
        </w:rPr>
        <w:t xml:space="preserve">Plan for action </w:t>
      </w:r>
    </w:p>
    <w:p w:rsidR="00923BD3" w:rsidRPr="0038390A" w:rsidRDefault="00E10A22" w:rsidP="00923BD3">
      <w:pPr>
        <w:pStyle w:val="ListParagraph"/>
        <w:numPr>
          <w:ilvl w:val="0"/>
          <w:numId w:val="5"/>
        </w:numPr>
        <w:ind w:left="720"/>
        <w:rPr>
          <w:rFonts w:ascii="Arial" w:hAnsi="Arial" w:cs="Arial"/>
          <w:sz w:val="18"/>
          <w:szCs w:val="18"/>
        </w:rPr>
      </w:pPr>
      <w:r>
        <w:rPr>
          <w:rFonts w:ascii="Arial" w:hAnsi="Arial" w:cs="Arial"/>
          <w:sz w:val="18"/>
          <w:szCs w:val="18"/>
        </w:rPr>
        <w:t>Learning pebbles will be taught at every school based PD</w:t>
      </w:r>
    </w:p>
    <w:p w:rsidR="00923BD3" w:rsidRPr="0038390A" w:rsidRDefault="00923BD3" w:rsidP="00923BD3">
      <w:pPr>
        <w:pStyle w:val="ListParagraph"/>
        <w:numPr>
          <w:ilvl w:val="0"/>
          <w:numId w:val="5"/>
        </w:numPr>
        <w:ind w:left="720"/>
        <w:rPr>
          <w:rFonts w:ascii="Arial" w:hAnsi="Arial" w:cs="Arial"/>
          <w:sz w:val="18"/>
          <w:szCs w:val="18"/>
        </w:rPr>
      </w:pPr>
      <w:r w:rsidRPr="0038390A">
        <w:rPr>
          <w:rFonts w:ascii="Arial" w:hAnsi="Arial" w:cs="Arial"/>
          <w:sz w:val="18"/>
          <w:szCs w:val="18"/>
        </w:rPr>
        <w:t>Ongoing staff development during staff meetings</w:t>
      </w:r>
    </w:p>
    <w:p w:rsidR="00923BD3" w:rsidRPr="0038390A" w:rsidRDefault="00923BD3" w:rsidP="00923BD3">
      <w:pPr>
        <w:pStyle w:val="ListParagraph"/>
        <w:numPr>
          <w:ilvl w:val="0"/>
          <w:numId w:val="5"/>
        </w:numPr>
        <w:ind w:left="720"/>
        <w:rPr>
          <w:rFonts w:ascii="Arial" w:hAnsi="Arial" w:cs="Arial"/>
          <w:sz w:val="18"/>
          <w:szCs w:val="18"/>
        </w:rPr>
      </w:pPr>
      <w:r w:rsidRPr="0038390A">
        <w:rPr>
          <w:rFonts w:ascii="Arial" w:hAnsi="Arial" w:cs="Arial"/>
          <w:sz w:val="18"/>
          <w:szCs w:val="18"/>
        </w:rPr>
        <w:t>Provide awareness to teachers about online resources and courses.</w:t>
      </w:r>
    </w:p>
    <w:p w:rsidR="00923BD3" w:rsidRPr="0038390A" w:rsidRDefault="00F1001B" w:rsidP="00923BD3">
      <w:pPr>
        <w:pStyle w:val="ListParagraph"/>
        <w:numPr>
          <w:ilvl w:val="0"/>
          <w:numId w:val="5"/>
        </w:numPr>
        <w:ind w:left="720"/>
        <w:rPr>
          <w:rFonts w:ascii="Arial" w:hAnsi="Arial" w:cs="Arial"/>
          <w:sz w:val="18"/>
          <w:szCs w:val="18"/>
        </w:rPr>
      </w:pPr>
      <w:r w:rsidRPr="0038390A">
        <w:rPr>
          <w:rFonts w:ascii="Arial" w:hAnsi="Arial" w:cs="Arial"/>
          <w:sz w:val="18"/>
          <w:szCs w:val="18"/>
        </w:rPr>
        <w:t>Encourage teaches use PD funds to access more knowledge and training.</w:t>
      </w:r>
    </w:p>
    <w:p w:rsidR="00923BD3" w:rsidRPr="0038390A" w:rsidRDefault="00923BD3" w:rsidP="00923BD3">
      <w:pPr>
        <w:rPr>
          <w:rFonts w:ascii="Arial" w:hAnsi="Arial" w:cs="Arial"/>
          <w:sz w:val="18"/>
          <w:szCs w:val="18"/>
        </w:rPr>
      </w:pPr>
    </w:p>
    <w:p w:rsidR="00A86155" w:rsidRPr="0038390A" w:rsidRDefault="00A86155" w:rsidP="00A86155">
      <w:pPr>
        <w:pStyle w:val="ListParagraph"/>
        <w:rPr>
          <w:rFonts w:ascii="Arial" w:hAnsi="Arial" w:cs="Arial"/>
          <w:sz w:val="18"/>
          <w:szCs w:val="18"/>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9498"/>
      </w:tblGrid>
      <w:tr w:rsidR="0038390A" w:rsidRPr="0038390A" w:rsidTr="00A86155">
        <w:trPr>
          <w:trHeight w:val="331"/>
          <w:jc w:val="center"/>
        </w:trPr>
        <w:tc>
          <w:tcPr>
            <w:tcW w:w="5000" w:type="pct"/>
            <w:shd w:val="clear" w:color="auto" w:fill="BFD2E2"/>
            <w:vAlign w:val="center"/>
          </w:tcPr>
          <w:p w:rsidR="00A86155" w:rsidRPr="0038390A" w:rsidRDefault="00A86155" w:rsidP="00CF55E4">
            <w:pPr>
              <w:autoSpaceDE w:val="0"/>
              <w:autoSpaceDN w:val="0"/>
              <w:ind w:left="60"/>
              <w:rPr>
                <w:rFonts w:ascii="Arial" w:hAnsi="Arial" w:cs="Arial"/>
                <w:sz w:val="18"/>
                <w:szCs w:val="18"/>
              </w:rPr>
            </w:pPr>
            <w:r w:rsidRPr="0038390A">
              <w:rPr>
                <w:rFonts w:ascii="Arial" w:hAnsi="Arial" w:cs="Arial"/>
                <w:b/>
                <w:sz w:val="18"/>
                <w:szCs w:val="18"/>
              </w:rPr>
              <w:t xml:space="preserve">Key Action 2 – </w:t>
            </w:r>
            <w:r w:rsidRPr="0038390A">
              <w:rPr>
                <w:rFonts w:ascii="Arial" w:hAnsi="Arial" w:cs="Arial"/>
                <w:sz w:val="18"/>
                <w:szCs w:val="18"/>
              </w:rPr>
              <w:t>Response to intervention to meet the needs of all students</w:t>
            </w:r>
          </w:p>
        </w:tc>
      </w:tr>
    </w:tbl>
    <w:p w:rsidR="00492F7E" w:rsidRPr="0038390A" w:rsidRDefault="00492F7E" w:rsidP="00492F7E">
      <w:pPr>
        <w:rPr>
          <w:rFonts w:ascii="Arial" w:hAnsi="Arial" w:cs="Arial"/>
          <w:sz w:val="18"/>
          <w:szCs w:val="18"/>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0" w:type="dxa"/>
          <w:right w:w="45" w:type="dxa"/>
        </w:tblCellMar>
        <w:tblLook w:val="04A0" w:firstRow="1" w:lastRow="0" w:firstColumn="1" w:lastColumn="0" w:noHBand="0" w:noVBand="1"/>
      </w:tblPr>
      <w:tblGrid>
        <w:gridCol w:w="9498"/>
      </w:tblGrid>
      <w:tr w:rsidR="0038390A" w:rsidRPr="0038390A" w:rsidTr="001D0BBC">
        <w:trPr>
          <w:trHeight w:val="42"/>
          <w:jc w:val="center"/>
        </w:trPr>
        <w:tc>
          <w:tcPr>
            <w:tcW w:w="5000" w:type="pct"/>
            <w:shd w:val="clear" w:color="auto" w:fill="FDE9D9" w:themeFill="accent6" w:themeFillTint="33"/>
            <w:vAlign w:val="center"/>
          </w:tcPr>
          <w:p w:rsidR="00492F7E" w:rsidRPr="0038390A" w:rsidRDefault="00015D6E" w:rsidP="00935848">
            <w:pPr>
              <w:spacing w:before="20" w:after="20"/>
              <w:rPr>
                <w:rFonts w:ascii="Arial" w:hAnsi="Arial" w:cs="Arial"/>
                <w:b/>
                <w:bCs/>
                <w:sz w:val="18"/>
                <w:szCs w:val="18"/>
              </w:rPr>
            </w:pPr>
            <w:r w:rsidRPr="0038390A">
              <w:rPr>
                <w:rFonts w:ascii="Arial" w:hAnsi="Arial" w:cs="Arial"/>
                <w:b/>
                <w:sz w:val="18"/>
                <w:szCs w:val="18"/>
              </w:rPr>
              <w:lastRenderedPageBreak/>
              <w:t>Collaborative Response Model</w:t>
            </w:r>
          </w:p>
        </w:tc>
      </w:tr>
    </w:tbl>
    <w:p w:rsidR="00492F7E" w:rsidRPr="0038390A" w:rsidRDefault="00492F7E" w:rsidP="00492F7E">
      <w:pPr>
        <w:rPr>
          <w:rFonts w:ascii="Arial" w:hAnsi="Arial" w:cs="Arial"/>
          <w:sz w:val="18"/>
          <w:szCs w:val="18"/>
        </w:rPr>
      </w:pPr>
    </w:p>
    <w:p w:rsidR="00492F7E" w:rsidRPr="0038390A" w:rsidRDefault="00492F7E" w:rsidP="00492F7E">
      <w:pPr>
        <w:rPr>
          <w:rFonts w:ascii="Arial" w:hAnsi="Arial" w:cs="Arial"/>
          <w:sz w:val="18"/>
          <w:szCs w:val="18"/>
        </w:rPr>
      </w:pPr>
      <w:r w:rsidRPr="0038390A">
        <w:rPr>
          <w:rFonts w:ascii="Arial" w:hAnsi="Arial" w:cs="Arial"/>
          <w:sz w:val="18"/>
          <w:szCs w:val="18"/>
        </w:rPr>
        <w:t xml:space="preserve">Strategies </w:t>
      </w:r>
    </w:p>
    <w:p w:rsidR="00CF55E4" w:rsidRPr="0038390A" w:rsidRDefault="00015D6E" w:rsidP="00492F7E">
      <w:pPr>
        <w:pStyle w:val="ListParagraph"/>
        <w:numPr>
          <w:ilvl w:val="0"/>
          <w:numId w:val="5"/>
        </w:numPr>
        <w:ind w:left="720"/>
        <w:rPr>
          <w:rFonts w:ascii="Arial" w:hAnsi="Arial" w:cs="Arial"/>
          <w:sz w:val="18"/>
          <w:szCs w:val="18"/>
        </w:rPr>
      </w:pPr>
      <w:r w:rsidRPr="0038390A">
        <w:rPr>
          <w:rFonts w:ascii="Arial" w:hAnsi="Arial" w:cs="Arial"/>
          <w:sz w:val="18"/>
          <w:szCs w:val="18"/>
        </w:rPr>
        <w:t xml:space="preserve">Barnwell School is committed to using the collaborative response model to </w:t>
      </w:r>
      <w:r w:rsidR="0075493C" w:rsidRPr="0038390A">
        <w:rPr>
          <w:rFonts w:ascii="Arial" w:hAnsi="Arial" w:cs="Arial"/>
          <w:sz w:val="18"/>
          <w:szCs w:val="18"/>
        </w:rPr>
        <w:t>e</w:t>
      </w:r>
      <w:r w:rsidRPr="0038390A">
        <w:rPr>
          <w:rFonts w:ascii="Arial" w:hAnsi="Arial" w:cs="Arial"/>
          <w:sz w:val="18"/>
          <w:szCs w:val="18"/>
        </w:rPr>
        <w:t>nsure that all student needs are accounted for and that no students fall between the cracks</w:t>
      </w:r>
      <w:r w:rsidR="00AD5A5C" w:rsidRPr="0038390A">
        <w:rPr>
          <w:rFonts w:ascii="Arial" w:hAnsi="Arial" w:cs="Arial"/>
          <w:sz w:val="18"/>
          <w:szCs w:val="18"/>
        </w:rPr>
        <w:t>.</w:t>
      </w:r>
    </w:p>
    <w:p w:rsidR="00AD5A5C" w:rsidRPr="0038390A" w:rsidRDefault="00AD5A5C" w:rsidP="00492F7E">
      <w:pPr>
        <w:pStyle w:val="ListParagraph"/>
        <w:numPr>
          <w:ilvl w:val="0"/>
          <w:numId w:val="5"/>
        </w:numPr>
        <w:ind w:left="720"/>
        <w:rPr>
          <w:rFonts w:ascii="Arial" w:hAnsi="Arial" w:cs="Arial"/>
          <w:sz w:val="18"/>
          <w:szCs w:val="18"/>
        </w:rPr>
      </w:pPr>
      <w:r w:rsidRPr="0038390A">
        <w:rPr>
          <w:rFonts w:ascii="Arial" w:hAnsi="Arial" w:cs="Arial"/>
          <w:sz w:val="18"/>
          <w:szCs w:val="18"/>
        </w:rPr>
        <w:t xml:space="preserve">A commitment has been made by all staff members that CRM would be </w:t>
      </w:r>
      <w:r w:rsidR="00E10A22">
        <w:rPr>
          <w:rFonts w:ascii="Arial" w:hAnsi="Arial" w:cs="Arial"/>
          <w:sz w:val="18"/>
          <w:szCs w:val="18"/>
        </w:rPr>
        <w:t>a</w:t>
      </w:r>
      <w:r w:rsidRPr="0038390A">
        <w:rPr>
          <w:rFonts w:ascii="Arial" w:hAnsi="Arial" w:cs="Arial"/>
          <w:sz w:val="18"/>
          <w:szCs w:val="18"/>
        </w:rPr>
        <w:t xml:space="preserve"> major focus for the year.</w:t>
      </w:r>
    </w:p>
    <w:p w:rsidR="00492F7E" w:rsidRPr="0038390A" w:rsidRDefault="00492F7E" w:rsidP="00492F7E">
      <w:pPr>
        <w:pStyle w:val="ListParagraph"/>
        <w:rPr>
          <w:rFonts w:ascii="Arial" w:hAnsi="Arial" w:cs="Arial"/>
          <w:sz w:val="18"/>
          <w:szCs w:val="18"/>
        </w:rPr>
      </w:pPr>
    </w:p>
    <w:p w:rsidR="00492F7E" w:rsidRPr="0038390A" w:rsidRDefault="00492F7E" w:rsidP="00492F7E">
      <w:pPr>
        <w:rPr>
          <w:rFonts w:ascii="Arial" w:hAnsi="Arial" w:cs="Arial"/>
          <w:sz w:val="18"/>
          <w:szCs w:val="18"/>
        </w:rPr>
      </w:pPr>
      <w:r w:rsidRPr="0038390A">
        <w:rPr>
          <w:rFonts w:ascii="Arial" w:hAnsi="Arial" w:cs="Arial"/>
          <w:sz w:val="18"/>
          <w:szCs w:val="18"/>
        </w:rPr>
        <w:t xml:space="preserve">Plan for action (details as to how the strategies will be implemented (e.g. timeline, budget, </w:t>
      </w:r>
      <w:proofErr w:type="spellStart"/>
      <w:r w:rsidRPr="0038390A">
        <w:rPr>
          <w:rFonts w:ascii="Arial" w:hAnsi="Arial" w:cs="Arial"/>
          <w:sz w:val="18"/>
          <w:szCs w:val="18"/>
        </w:rPr>
        <w:t>etc</w:t>
      </w:r>
      <w:proofErr w:type="spellEnd"/>
      <w:r w:rsidRPr="0038390A">
        <w:rPr>
          <w:rFonts w:ascii="Arial" w:hAnsi="Arial" w:cs="Arial"/>
          <w:sz w:val="18"/>
          <w:szCs w:val="18"/>
        </w:rPr>
        <w:t>)</w:t>
      </w:r>
    </w:p>
    <w:p w:rsidR="0075493C" w:rsidRPr="0038390A" w:rsidRDefault="0075493C" w:rsidP="00CF55E4">
      <w:pPr>
        <w:pStyle w:val="ListParagraph"/>
        <w:numPr>
          <w:ilvl w:val="0"/>
          <w:numId w:val="5"/>
        </w:numPr>
        <w:ind w:left="720"/>
        <w:rPr>
          <w:rFonts w:ascii="Arial" w:hAnsi="Arial" w:cs="Arial"/>
          <w:sz w:val="18"/>
          <w:szCs w:val="18"/>
        </w:rPr>
      </w:pPr>
      <w:r w:rsidRPr="0038390A">
        <w:rPr>
          <w:rFonts w:ascii="Arial" w:hAnsi="Arial" w:cs="Arial"/>
          <w:sz w:val="18"/>
          <w:szCs w:val="18"/>
        </w:rPr>
        <w:t>Identifying students academically and behavioral/social emotional</w:t>
      </w:r>
    </w:p>
    <w:p w:rsidR="00AD5A5C" w:rsidRDefault="00E10A22" w:rsidP="00CF55E4">
      <w:pPr>
        <w:pStyle w:val="ListParagraph"/>
        <w:numPr>
          <w:ilvl w:val="0"/>
          <w:numId w:val="5"/>
        </w:numPr>
        <w:ind w:left="720"/>
        <w:rPr>
          <w:rFonts w:ascii="Arial" w:hAnsi="Arial" w:cs="Arial"/>
          <w:sz w:val="18"/>
          <w:szCs w:val="18"/>
        </w:rPr>
      </w:pPr>
      <w:r>
        <w:rPr>
          <w:rFonts w:ascii="Arial" w:hAnsi="Arial" w:cs="Arial"/>
          <w:sz w:val="18"/>
          <w:szCs w:val="18"/>
        </w:rPr>
        <w:t>CRM meetings at all school based PD days.</w:t>
      </w:r>
    </w:p>
    <w:p w:rsidR="00E10A22" w:rsidRPr="0038390A" w:rsidRDefault="00E10A22" w:rsidP="00CF55E4">
      <w:pPr>
        <w:pStyle w:val="ListParagraph"/>
        <w:numPr>
          <w:ilvl w:val="0"/>
          <w:numId w:val="5"/>
        </w:numPr>
        <w:ind w:left="720"/>
        <w:rPr>
          <w:rFonts w:ascii="Arial" w:hAnsi="Arial" w:cs="Arial"/>
          <w:sz w:val="18"/>
          <w:szCs w:val="18"/>
        </w:rPr>
      </w:pPr>
      <w:r>
        <w:rPr>
          <w:rFonts w:ascii="Arial" w:hAnsi="Arial" w:cs="Arial"/>
          <w:sz w:val="18"/>
          <w:szCs w:val="18"/>
        </w:rPr>
        <w:t>As needs be noon meetings throughout the year</w:t>
      </w:r>
    </w:p>
    <w:p w:rsidR="00923BD3" w:rsidRPr="0038390A" w:rsidRDefault="00923BD3" w:rsidP="00CF55E4">
      <w:pPr>
        <w:pStyle w:val="ListParagraph"/>
        <w:numPr>
          <w:ilvl w:val="0"/>
          <w:numId w:val="5"/>
        </w:numPr>
        <w:ind w:left="720"/>
        <w:rPr>
          <w:rFonts w:ascii="Arial" w:hAnsi="Arial" w:cs="Arial"/>
          <w:sz w:val="18"/>
          <w:szCs w:val="18"/>
        </w:rPr>
      </w:pPr>
      <w:r w:rsidRPr="0038390A">
        <w:rPr>
          <w:rFonts w:ascii="Arial" w:hAnsi="Arial" w:cs="Arial"/>
          <w:sz w:val="18"/>
          <w:szCs w:val="18"/>
        </w:rPr>
        <w:t>Revisit student placements on the pyramid of intervention.</w:t>
      </w:r>
    </w:p>
    <w:p w:rsidR="00AD5A5C" w:rsidRPr="0038390A" w:rsidRDefault="00AD5A5C" w:rsidP="0075493C">
      <w:pPr>
        <w:pStyle w:val="ListParagraph"/>
        <w:rPr>
          <w:rFonts w:ascii="Arial" w:hAnsi="Arial" w:cs="Arial"/>
          <w:sz w:val="18"/>
          <w:szCs w:val="18"/>
        </w:rPr>
      </w:pPr>
    </w:p>
    <w:p w:rsidR="005064A7" w:rsidRPr="0038390A" w:rsidRDefault="005064A7" w:rsidP="000441F2">
      <w:pPr>
        <w:rPr>
          <w:rFonts w:ascii="Arial" w:hAnsi="Arial" w:cs="Arial"/>
          <w:sz w:val="18"/>
          <w:szCs w:val="18"/>
        </w:rPr>
      </w:pPr>
    </w:p>
    <w:sectPr w:rsidR="005064A7" w:rsidRPr="0038390A" w:rsidSect="00F66B8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6A3" w:rsidRDefault="00B676A3">
      <w:r>
        <w:separator/>
      </w:r>
    </w:p>
  </w:endnote>
  <w:endnote w:type="continuationSeparator" w:id="0">
    <w:p w:rsidR="00B676A3" w:rsidRDefault="00B6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Iskoola Pota">
    <w:altName w:val="Times New Roman"/>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Pr="00457567" w:rsidRDefault="005064A7" w:rsidP="00457567">
    <w:pPr>
      <w:pStyle w:val="Footer"/>
      <w:jc w:val="right"/>
      <w:rPr>
        <w:rFonts w:ascii="Arial" w:hAnsi="Arial" w:cs="Arial"/>
        <w:sz w:val="16"/>
        <w:szCs w:val="16"/>
      </w:rPr>
    </w:pPr>
    <w:r w:rsidRPr="00457567">
      <w:rPr>
        <w:rStyle w:val="PageNumber"/>
        <w:rFonts w:ascii="Arial" w:hAnsi="Arial" w:cs="Arial"/>
        <w:sz w:val="16"/>
        <w:szCs w:val="16"/>
      </w:rPr>
      <w:t xml:space="preserve">Page </w:t>
    </w:r>
    <w:r w:rsidRPr="00457567">
      <w:rPr>
        <w:rStyle w:val="PageNumber"/>
        <w:rFonts w:ascii="Arial" w:hAnsi="Arial" w:cs="Arial"/>
        <w:sz w:val="16"/>
        <w:szCs w:val="16"/>
      </w:rPr>
      <w:fldChar w:fldCharType="begin"/>
    </w:r>
    <w:r w:rsidRPr="00457567">
      <w:rPr>
        <w:rStyle w:val="PageNumber"/>
        <w:rFonts w:ascii="Arial" w:hAnsi="Arial" w:cs="Arial"/>
        <w:sz w:val="16"/>
        <w:szCs w:val="16"/>
      </w:rPr>
      <w:instrText xml:space="preserve"> PAGE </w:instrText>
    </w:r>
    <w:r w:rsidRPr="00457567">
      <w:rPr>
        <w:rStyle w:val="PageNumber"/>
        <w:rFonts w:ascii="Arial" w:hAnsi="Arial" w:cs="Arial"/>
        <w:sz w:val="16"/>
        <w:szCs w:val="16"/>
      </w:rPr>
      <w:fldChar w:fldCharType="separate"/>
    </w:r>
    <w:r w:rsidR="00E50A3F">
      <w:rPr>
        <w:rStyle w:val="PageNumber"/>
        <w:rFonts w:ascii="Arial" w:hAnsi="Arial" w:cs="Arial"/>
        <w:noProof/>
        <w:sz w:val="16"/>
        <w:szCs w:val="16"/>
      </w:rPr>
      <w:t>4</w:t>
    </w:r>
    <w:r w:rsidRPr="00457567">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Default="005064A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Pr="00457567" w:rsidRDefault="005064A7" w:rsidP="00457567">
    <w:pPr>
      <w:pStyle w:val="Footer"/>
      <w:jc w:val="right"/>
      <w:rPr>
        <w:rFonts w:ascii="Arial" w:hAnsi="Arial" w:cs="Arial"/>
        <w:sz w:val="16"/>
        <w:szCs w:val="16"/>
      </w:rPr>
    </w:pPr>
    <w:r w:rsidRPr="00457567">
      <w:rPr>
        <w:rStyle w:val="PageNumber"/>
        <w:rFonts w:ascii="Arial" w:hAnsi="Arial" w:cs="Arial"/>
        <w:sz w:val="16"/>
        <w:szCs w:val="16"/>
      </w:rPr>
      <w:t xml:space="preserve">Page </w:t>
    </w:r>
    <w:r w:rsidRPr="00457567">
      <w:rPr>
        <w:rStyle w:val="PageNumber"/>
        <w:rFonts w:ascii="Arial" w:hAnsi="Arial" w:cs="Arial"/>
        <w:sz w:val="16"/>
        <w:szCs w:val="16"/>
      </w:rPr>
      <w:fldChar w:fldCharType="begin"/>
    </w:r>
    <w:r w:rsidRPr="00457567">
      <w:rPr>
        <w:rStyle w:val="PageNumber"/>
        <w:rFonts w:ascii="Arial" w:hAnsi="Arial" w:cs="Arial"/>
        <w:sz w:val="16"/>
        <w:szCs w:val="16"/>
      </w:rPr>
      <w:instrText xml:space="preserve"> PAGE </w:instrText>
    </w:r>
    <w:r w:rsidRPr="00457567">
      <w:rPr>
        <w:rStyle w:val="PageNumber"/>
        <w:rFonts w:ascii="Arial" w:hAnsi="Arial" w:cs="Arial"/>
        <w:sz w:val="16"/>
        <w:szCs w:val="16"/>
      </w:rPr>
      <w:fldChar w:fldCharType="separate"/>
    </w:r>
    <w:r w:rsidR="00E50A3F">
      <w:rPr>
        <w:rStyle w:val="PageNumber"/>
        <w:rFonts w:ascii="Arial" w:hAnsi="Arial" w:cs="Arial"/>
        <w:noProof/>
        <w:sz w:val="16"/>
        <w:szCs w:val="16"/>
      </w:rPr>
      <w:t>6</w:t>
    </w:r>
    <w:r w:rsidRPr="00457567">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Default="005064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6A3" w:rsidRDefault="00B676A3">
      <w:r>
        <w:separator/>
      </w:r>
    </w:p>
  </w:footnote>
  <w:footnote w:type="continuationSeparator" w:id="0">
    <w:p w:rsidR="00B676A3" w:rsidRDefault="00B676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Default="005064A7" w:rsidP="001C6AE0">
    <w:pPr>
      <w:pStyle w:val="Header"/>
      <w:pBdr>
        <w:bottom w:val="single" w:sz="4" w:space="0" w:color="auto"/>
      </w:pBdr>
      <w:jc w:val="right"/>
      <w:rPr>
        <w:rFonts w:ascii="Arial" w:hAnsi="Arial" w:cs="Arial"/>
        <w:b/>
        <w:sz w:val="16"/>
        <w:szCs w:val="16"/>
      </w:rPr>
    </w:pPr>
  </w:p>
  <w:p w:rsidR="005064A7" w:rsidRPr="00457567" w:rsidRDefault="005064A7" w:rsidP="001C6AE0">
    <w:pPr>
      <w:pStyle w:val="Header"/>
      <w:pBdr>
        <w:bottom w:val="single" w:sz="4" w:space="0" w:color="auto"/>
      </w:pBd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Default="005064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Pr="00457567" w:rsidRDefault="005064A7" w:rsidP="00AB633E">
    <w:pPr>
      <w:pStyle w:val="Header"/>
      <w:pBdr>
        <w:bottom w:val="single" w:sz="4" w:space="0" w:color="auto"/>
      </w:pBd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A7" w:rsidRDefault="005064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C4874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 w15:restartNumberingAfterBreak="0">
    <w:nsid w:val="0A1030AF"/>
    <w:multiLevelType w:val="hybridMultilevel"/>
    <w:tmpl w:val="BC9E69DE"/>
    <w:lvl w:ilvl="0" w:tplc="E34C9B5A">
      <w:start w:val="1"/>
      <w:numFmt w:val="bullet"/>
      <w:lvlText w:val="•"/>
      <w:lvlJc w:val="left"/>
      <w:pPr>
        <w:tabs>
          <w:tab w:val="num" w:pos="720"/>
        </w:tabs>
        <w:ind w:left="720" w:hanging="360"/>
      </w:pPr>
      <w:rPr>
        <w:rFonts w:ascii="Arial" w:hAnsi="Arial" w:hint="default"/>
      </w:rPr>
    </w:lvl>
    <w:lvl w:ilvl="1" w:tplc="64A47DAE" w:tentative="1">
      <w:start w:val="1"/>
      <w:numFmt w:val="bullet"/>
      <w:lvlText w:val="•"/>
      <w:lvlJc w:val="left"/>
      <w:pPr>
        <w:tabs>
          <w:tab w:val="num" w:pos="1440"/>
        </w:tabs>
        <w:ind w:left="1440" w:hanging="360"/>
      </w:pPr>
      <w:rPr>
        <w:rFonts w:ascii="Arial" w:hAnsi="Arial" w:hint="default"/>
      </w:rPr>
    </w:lvl>
    <w:lvl w:ilvl="2" w:tplc="E4FAF92E" w:tentative="1">
      <w:start w:val="1"/>
      <w:numFmt w:val="bullet"/>
      <w:lvlText w:val="•"/>
      <w:lvlJc w:val="left"/>
      <w:pPr>
        <w:tabs>
          <w:tab w:val="num" w:pos="2160"/>
        </w:tabs>
        <w:ind w:left="2160" w:hanging="360"/>
      </w:pPr>
      <w:rPr>
        <w:rFonts w:ascii="Arial" w:hAnsi="Arial" w:hint="default"/>
      </w:rPr>
    </w:lvl>
    <w:lvl w:ilvl="3" w:tplc="E280E89A" w:tentative="1">
      <w:start w:val="1"/>
      <w:numFmt w:val="bullet"/>
      <w:lvlText w:val="•"/>
      <w:lvlJc w:val="left"/>
      <w:pPr>
        <w:tabs>
          <w:tab w:val="num" w:pos="2880"/>
        </w:tabs>
        <w:ind w:left="2880" w:hanging="360"/>
      </w:pPr>
      <w:rPr>
        <w:rFonts w:ascii="Arial" w:hAnsi="Arial" w:hint="default"/>
      </w:rPr>
    </w:lvl>
    <w:lvl w:ilvl="4" w:tplc="F552F9BE" w:tentative="1">
      <w:start w:val="1"/>
      <w:numFmt w:val="bullet"/>
      <w:lvlText w:val="•"/>
      <w:lvlJc w:val="left"/>
      <w:pPr>
        <w:tabs>
          <w:tab w:val="num" w:pos="3600"/>
        </w:tabs>
        <w:ind w:left="3600" w:hanging="360"/>
      </w:pPr>
      <w:rPr>
        <w:rFonts w:ascii="Arial" w:hAnsi="Arial" w:hint="default"/>
      </w:rPr>
    </w:lvl>
    <w:lvl w:ilvl="5" w:tplc="A4640446" w:tentative="1">
      <w:start w:val="1"/>
      <w:numFmt w:val="bullet"/>
      <w:lvlText w:val="•"/>
      <w:lvlJc w:val="left"/>
      <w:pPr>
        <w:tabs>
          <w:tab w:val="num" w:pos="4320"/>
        </w:tabs>
        <w:ind w:left="4320" w:hanging="360"/>
      </w:pPr>
      <w:rPr>
        <w:rFonts w:ascii="Arial" w:hAnsi="Arial" w:hint="default"/>
      </w:rPr>
    </w:lvl>
    <w:lvl w:ilvl="6" w:tplc="67440784" w:tentative="1">
      <w:start w:val="1"/>
      <w:numFmt w:val="bullet"/>
      <w:lvlText w:val="•"/>
      <w:lvlJc w:val="left"/>
      <w:pPr>
        <w:tabs>
          <w:tab w:val="num" w:pos="5040"/>
        </w:tabs>
        <w:ind w:left="5040" w:hanging="360"/>
      </w:pPr>
      <w:rPr>
        <w:rFonts w:ascii="Arial" w:hAnsi="Arial" w:hint="default"/>
      </w:rPr>
    </w:lvl>
    <w:lvl w:ilvl="7" w:tplc="CB02A1D0" w:tentative="1">
      <w:start w:val="1"/>
      <w:numFmt w:val="bullet"/>
      <w:lvlText w:val="•"/>
      <w:lvlJc w:val="left"/>
      <w:pPr>
        <w:tabs>
          <w:tab w:val="num" w:pos="5760"/>
        </w:tabs>
        <w:ind w:left="5760" w:hanging="360"/>
      </w:pPr>
      <w:rPr>
        <w:rFonts w:ascii="Arial" w:hAnsi="Arial" w:hint="default"/>
      </w:rPr>
    </w:lvl>
    <w:lvl w:ilvl="8" w:tplc="332436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C35B0"/>
    <w:multiLevelType w:val="hybridMultilevel"/>
    <w:tmpl w:val="73BC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D4480"/>
    <w:multiLevelType w:val="hybridMultilevel"/>
    <w:tmpl w:val="8312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686EF2"/>
    <w:multiLevelType w:val="hybridMultilevel"/>
    <w:tmpl w:val="F56CB050"/>
    <w:lvl w:ilvl="0" w:tplc="72407B32">
      <w:start w:val="1"/>
      <w:numFmt w:val="bullet"/>
      <w:lvlText w:val="•"/>
      <w:lvlJc w:val="left"/>
      <w:pPr>
        <w:tabs>
          <w:tab w:val="num" w:pos="720"/>
        </w:tabs>
        <w:ind w:left="720" w:hanging="360"/>
      </w:pPr>
      <w:rPr>
        <w:rFonts w:ascii="Arial" w:hAnsi="Arial" w:hint="default"/>
      </w:rPr>
    </w:lvl>
    <w:lvl w:ilvl="1" w:tplc="A3661630" w:tentative="1">
      <w:start w:val="1"/>
      <w:numFmt w:val="bullet"/>
      <w:lvlText w:val="•"/>
      <w:lvlJc w:val="left"/>
      <w:pPr>
        <w:tabs>
          <w:tab w:val="num" w:pos="1440"/>
        </w:tabs>
        <w:ind w:left="1440" w:hanging="360"/>
      </w:pPr>
      <w:rPr>
        <w:rFonts w:ascii="Arial" w:hAnsi="Arial" w:hint="default"/>
      </w:rPr>
    </w:lvl>
    <w:lvl w:ilvl="2" w:tplc="8C6EE878" w:tentative="1">
      <w:start w:val="1"/>
      <w:numFmt w:val="bullet"/>
      <w:lvlText w:val="•"/>
      <w:lvlJc w:val="left"/>
      <w:pPr>
        <w:tabs>
          <w:tab w:val="num" w:pos="2160"/>
        </w:tabs>
        <w:ind w:left="2160" w:hanging="360"/>
      </w:pPr>
      <w:rPr>
        <w:rFonts w:ascii="Arial" w:hAnsi="Arial" w:hint="default"/>
      </w:rPr>
    </w:lvl>
    <w:lvl w:ilvl="3" w:tplc="CC1C0416" w:tentative="1">
      <w:start w:val="1"/>
      <w:numFmt w:val="bullet"/>
      <w:lvlText w:val="•"/>
      <w:lvlJc w:val="left"/>
      <w:pPr>
        <w:tabs>
          <w:tab w:val="num" w:pos="2880"/>
        </w:tabs>
        <w:ind w:left="2880" w:hanging="360"/>
      </w:pPr>
      <w:rPr>
        <w:rFonts w:ascii="Arial" w:hAnsi="Arial" w:hint="default"/>
      </w:rPr>
    </w:lvl>
    <w:lvl w:ilvl="4" w:tplc="19A4F424" w:tentative="1">
      <w:start w:val="1"/>
      <w:numFmt w:val="bullet"/>
      <w:lvlText w:val="•"/>
      <w:lvlJc w:val="left"/>
      <w:pPr>
        <w:tabs>
          <w:tab w:val="num" w:pos="3600"/>
        </w:tabs>
        <w:ind w:left="3600" w:hanging="360"/>
      </w:pPr>
      <w:rPr>
        <w:rFonts w:ascii="Arial" w:hAnsi="Arial" w:hint="default"/>
      </w:rPr>
    </w:lvl>
    <w:lvl w:ilvl="5" w:tplc="9D425EB2" w:tentative="1">
      <w:start w:val="1"/>
      <w:numFmt w:val="bullet"/>
      <w:lvlText w:val="•"/>
      <w:lvlJc w:val="left"/>
      <w:pPr>
        <w:tabs>
          <w:tab w:val="num" w:pos="4320"/>
        </w:tabs>
        <w:ind w:left="4320" w:hanging="360"/>
      </w:pPr>
      <w:rPr>
        <w:rFonts w:ascii="Arial" w:hAnsi="Arial" w:hint="default"/>
      </w:rPr>
    </w:lvl>
    <w:lvl w:ilvl="6" w:tplc="66E27C5E" w:tentative="1">
      <w:start w:val="1"/>
      <w:numFmt w:val="bullet"/>
      <w:lvlText w:val="•"/>
      <w:lvlJc w:val="left"/>
      <w:pPr>
        <w:tabs>
          <w:tab w:val="num" w:pos="5040"/>
        </w:tabs>
        <w:ind w:left="5040" w:hanging="360"/>
      </w:pPr>
      <w:rPr>
        <w:rFonts w:ascii="Arial" w:hAnsi="Arial" w:hint="default"/>
      </w:rPr>
    </w:lvl>
    <w:lvl w:ilvl="7" w:tplc="9CD4E8F2" w:tentative="1">
      <w:start w:val="1"/>
      <w:numFmt w:val="bullet"/>
      <w:lvlText w:val="•"/>
      <w:lvlJc w:val="left"/>
      <w:pPr>
        <w:tabs>
          <w:tab w:val="num" w:pos="5760"/>
        </w:tabs>
        <w:ind w:left="5760" w:hanging="360"/>
      </w:pPr>
      <w:rPr>
        <w:rFonts w:ascii="Arial" w:hAnsi="Arial" w:hint="default"/>
      </w:rPr>
    </w:lvl>
    <w:lvl w:ilvl="8" w:tplc="32CAF9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EB1A90"/>
    <w:multiLevelType w:val="hybridMultilevel"/>
    <w:tmpl w:val="9A10E4AA"/>
    <w:lvl w:ilvl="0" w:tplc="E47E412E">
      <w:start w:val="1"/>
      <w:numFmt w:val="bullet"/>
      <w:lvlText w:val="•"/>
      <w:lvlJc w:val="left"/>
      <w:pPr>
        <w:tabs>
          <w:tab w:val="num" w:pos="720"/>
        </w:tabs>
        <w:ind w:left="720" w:hanging="360"/>
      </w:pPr>
      <w:rPr>
        <w:rFonts w:ascii="Arial" w:hAnsi="Arial" w:hint="default"/>
      </w:rPr>
    </w:lvl>
    <w:lvl w:ilvl="1" w:tplc="0CD22204" w:tentative="1">
      <w:start w:val="1"/>
      <w:numFmt w:val="bullet"/>
      <w:lvlText w:val="•"/>
      <w:lvlJc w:val="left"/>
      <w:pPr>
        <w:tabs>
          <w:tab w:val="num" w:pos="1440"/>
        </w:tabs>
        <w:ind w:left="1440" w:hanging="360"/>
      </w:pPr>
      <w:rPr>
        <w:rFonts w:ascii="Arial" w:hAnsi="Arial" w:hint="default"/>
      </w:rPr>
    </w:lvl>
    <w:lvl w:ilvl="2" w:tplc="651C51E8" w:tentative="1">
      <w:start w:val="1"/>
      <w:numFmt w:val="bullet"/>
      <w:lvlText w:val="•"/>
      <w:lvlJc w:val="left"/>
      <w:pPr>
        <w:tabs>
          <w:tab w:val="num" w:pos="2160"/>
        </w:tabs>
        <w:ind w:left="2160" w:hanging="360"/>
      </w:pPr>
      <w:rPr>
        <w:rFonts w:ascii="Arial" w:hAnsi="Arial" w:hint="default"/>
      </w:rPr>
    </w:lvl>
    <w:lvl w:ilvl="3" w:tplc="B9F6C648" w:tentative="1">
      <w:start w:val="1"/>
      <w:numFmt w:val="bullet"/>
      <w:lvlText w:val="•"/>
      <w:lvlJc w:val="left"/>
      <w:pPr>
        <w:tabs>
          <w:tab w:val="num" w:pos="2880"/>
        </w:tabs>
        <w:ind w:left="2880" w:hanging="360"/>
      </w:pPr>
      <w:rPr>
        <w:rFonts w:ascii="Arial" w:hAnsi="Arial" w:hint="default"/>
      </w:rPr>
    </w:lvl>
    <w:lvl w:ilvl="4" w:tplc="7570A78C" w:tentative="1">
      <w:start w:val="1"/>
      <w:numFmt w:val="bullet"/>
      <w:lvlText w:val="•"/>
      <w:lvlJc w:val="left"/>
      <w:pPr>
        <w:tabs>
          <w:tab w:val="num" w:pos="3600"/>
        </w:tabs>
        <w:ind w:left="3600" w:hanging="360"/>
      </w:pPr>
      <w:rPr>
        <w:rFonts w:ascii="Arial" w:hAnsi="Arial" w:hint="default"/>
      </w:rPr>
    </w:lvl>
    <w:lvl w:ilvl="5" w:tplc="4156F8DC" w:tentative="1">
      <w:start w:val="1"/>
      <w:numFmt w:val="bullet"/>
      <w:lvlText w:val="•"/>
      <w:lvlJc w:val="left"/>
      <w:pPr>
        <w:tabs>
          <w:tab w:val="num" w:pos="4320"/>
        </w:tabs>
        <w:ind w:left="4320" w:hanging="360"/>
      </w:pPr>
      <w:rPr>
        <w:rFonts w:ascii="Arial" w:hAnsi="Arial" w:hint="default"/>
      </w:rPr>
    </w:lvl>
    <w:lvl w:ilvl="6" w:tplc="D40A136A" w:tentative="1">
      <w:start w:val="1"/>
      <w:numFmt w:val="bullet"/>
      <w:lvlText w:val="•"/>
      <w:lvlJc w:val="left"/>
      <w:pPr>
        <w:tabs>
          <w:tab w:val="num" w:pos="5040"/>
        </w:tabs>
        <w:ind w:left="5040" w:hanging="360"/>
      </w:pPr>
      <w:rPr>
        <w:rFonts w:ascii="Arial" w:hAnsi="Arial" w:hint="default"/>
      </w:rPr>
    </w:lvl>
    <w:lvl w:ilvl="7" w:tplc="225A3D34" w:tentative="1">
      <w:start w:val="1"/>
      <w:numFmt w:val="bullet"/>
      <w:lvlText w:val="•"/>
      <w:lvlJc w:val="left"/>
      <w:pPr>
        <w:tabs>
          <w:tab w:val="num" w:pos="5760"/>
        </w:tabs>
        <w:ind w:left="5760" w:hanging="360"/>
      </w:pPr>
      <w:rPr>
        <w:rFonts w:ascii="Arial" w:hAnsi="Arial" w:hint="default"/>
      </w:rPr>
    </w:lvl>
    <w:lvl w:ilvl="8" w:tplc="820A1E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A829FB"/>
    <w:multiLevelType w:val="hybridMultilevel"/>
    <w:tmpl w:val="FF481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7328A"/>
    <w:multiLevelType w:val="hybridMultilevel"/>
    <w:tmpl w:val="5A48DAD6"/>
    <w:lvl w:ilvl="0" w:tplc="A88A4D20">
      <w:start w:val="1"/>
      <w:numFmt w:val="bullet"/>
      <w:pStyle w:val="MeasuresBullet"/>
      <w:lvlText w:val=""/>
      <w:lvlJc w:val="left"/>
      <w:pPr>
        <w:tabs>
          <w:tab w:val="num" w:pos="288"/>
        </w:tabs>
        <w:ind w:left="288" w:hanging="288"/>
      </w:pPr>
      <w:rPr>
        <w:rFonts w:ascii="Symbol" w:hAnsi="Symbol" w:hint="default"/>
        <w:color w:val="333399"/>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48"/>
    <w:rsid w:val="000027E8"/>
    <w:rsid w:val="00004D70"/>
    <w:rsid w:val="000054CA"/>
    <w:rsid w:val="00006A31"/>
    <w:rsid w:val="00010E36"/>
    <w:rsid w:val="00011807"/>
    <w:rsid w:val="000124FF"/>
    <w:rsid w:val="00014860"/>
    <w:rsid w:val="00014A19"/>
    <w:rsid w:val="00014DC0"/>
    <w:rsid w:val="00015D6E"/>
    <w:rsid w:val="00017064"/>
    <w:rsid w:val="0002049F"/>
    <w:rsid w:val="0002236A"/>
    <w:rsid w:val="00024E35"/>
    <w:rsid w:val="00025E78"/>
    <w:rsid w:val="00026EB1"/>
    <w:rsid w:val="00027075"/>
    <w:rsid w:val="000305B4"/>
    <w:rsid w:val="00035088"/>
    <w:rsid w:val="00035D88"/>
    <w:rsid w:val="00037699"/>
    <w:rsid w:val="00040885"/>
    <w:rsid w:val="000411B6"/>
    <w:rsid w:val="00041946"/>
    <w:rsid w:val="00041A39"/>
    <w:rsid w:val="00042093"/>
    <w:rsid w:val="00043D3F"/>
    <w:rsid w:val="00043E89"/>
    <w:rsid w:val="000441F2"/>
    <w:rsid w:val="000443B6"/>
    <w:rsid w:val="0004463A"/>
    <w:rsid w:val="00044E55"/>
    <w:rsid w:val="00046649"/>
    <w:rsid w:val="00050526"/>
    <w:rsid w:val="00053D47"/>
    <w:rsid w:val="000571BA"/>
    <w:rsid w:val="00057858"/>
    <w:rsid w:val="00060E47"/>
    <w:rsid w:val="0006295F"/>
    <w:rsid w:val="00064660"/>
    <w:rsid w:val="00075275"/>
    <w:rsid w:val="00076C96"/>
    <w:rsid w:val="000779B6"/>
    <w:rsid w:val="000800C8"/>
    <w:rsid w:val="00085639"/>
    <w:rsid w:val="0008744E"/>
    <w:rsid w:val="00091C79"/>
    <w:rsid w:val="00094C36"/>
    <w:rsid w:val="00097892"/>
    <w:rsid w:val="000A27FE"/>
    <w:rsid w:val="000A32C2"/>
    <w:rsid w:val="000A37BF"/>
    <w:rsid w:val="000A3841"/>
    <w:rsid w:val="000A3B42"/>
    <w:rsid w:val="000A5866"/>
    <w:rsid w:val="000A6FFB"/>
    <w:rsid w:val="000B1F4D"/>
    <w:rsid w:val="000B448B"/>
    <w:rsid w:val="000C24A1"/>
    <w:rsid w:val="000C3A79"/>
    <w:rsid w:val="000C5C18"/>
    <w:rsid w:val="000C747F"/>
    <w:rsid w:val="000D1CF0"/>
    <w:rsid w:val="000D47BD"/>
    <w:rsid w:val="000D5785"/>
    <w:rsid w:val="000D6041"/>
    <w:rsid w:val="000E1A2C"/>
    <w:rsid w:val="000E22F9"/>
    <w:rsid w:val="000E24FF"/>
    <w:rsid w:val="000E5DAD"/>
    <w:rsid w:val="000F011C"/>
    <w:rsid w:val="000F203A"/>
    <w:rsid w:val="000F662C"/>
    <w:rsid w:val="0010280E"/>
    <w:rsid w:val="00103774"/>
    <w:rsid w:val="0010381E"/>
    <w:rsid w:val="00105804"/>
    <w:rsid w:val="00106F21"/>
    <w:rsid w:val="00107F86"/>
    <w:rsid w:val="00110057"/>
    <w:rsid w:val="00111371"/>
    <w:rsid w:val="00112EBC"/>
    <w:rsid w:val="00114BB1"/>
    <w:rsid w:val="001153E0"/>
    <w:rsid w:val="001162EB"/>
    <w:rsid w:val="001169E1"/>
    <w:rsid w:val="00116C06"/>
    <w:rsid w:val="001172F8"/>
    <w:rsid w:val="00124810"/>
    <w:rsid w:val="001250B9"/>
    <w:rsid w:val="00125E35"/>
    <w:rsid w:val="0013256B"/>
    <w:rsid w:val="0013339C"/>
    <w:rsid w:val="001338EC"/>
    <w:rsid w:val="001352CC"/>
    <w:rsid w:val="00136257"/>
    <w:rsid w:val="00136461"/>
    <w:rsid w:val="0013667E"/>
    <w:rsid w:val="00140216"/>
    <w:rsid w:val="0014495E"/>
    <w:rsid w:val="00144C2A"/>
    <w:rsid w:val="001462F2"/>
    <w:rsid w:val="00146F90"/>
    <w:rsid w:val="00150784"/>
    <w:rsid w:val="00152533"/>
    <w:rsid w:val="00160E2C"/>
    <w:rsid w:val="00161285"/>
    <w:rsid w:val="00161AC5"/>
    <w:rsid w:val="001639A8"/>
    <w:rsid w:val="0016446C"/>
    <w:rsid w:val="00164920"/>
    <w:rsid w:val="00164A4C"/>
    <w:rsid w:val="0016617E"/>
    <w:rsid w:val="001679DB"/>
    <w:rsid w:val="00170972"/>
    <w:rsid w:val="001713FE"/>
    <w:rsid w:val="00172F33"/>
    <w:rsid w:val="001746D5"/>
    <w:rsid w:val="00174E37"/>
    <w:rsid w:val="00176BFE"/>
    <w:rsid w:val="001801E9"/>
    <w:rsid w:val="00185DCC"/>
    <w:rsid w:val="00186D66"/>
    <w:rsid w:val="00187757"/>
    <w:rsid w:val="0019070F"/>
    <w:rsid w:val="00191393"/>
    <w:rsid w:val="00191B96"/>
    <w:rsid w:val="00194428"/>
    <w:rsid w:val="00194A70"/>
    <w:rsid w:val="001955CC"/>
    <w:rsid w:val="0019724C"/>
    <w:rsid w:val="001A2CD5"/>
    <w:rsid w:val="001A3DD1"/>
    <w:rsid w:val="001B0CFD"/>
    <w:rsid w:val="001B2EF1"/>
    <w:rsid w:val="001B44A5"/>
    <w:rsid w:val="001B65F7"/>
    <w:rsid w:val="001B70B6"/>
    <w:rsid w:val="001C08EE"/>
    <w:rsid w:val="001C2FB1"/>
    <w:rsid w:val="001C6AE0"/>
    <w:rsid w:val="001C7BD1"/>
    <w:rsid w:val="001D0BBC"/>
    <w:rsid w:val="001D3F95"/>
    <w:rsid w:val="001D491F"/>
    <w:rsid w:val="001D49DF"/>
    <w:rsid w:val="001D6AEE"/>
    <w:rsid w:val="001D76A4"/>
    <w:rsid w:val="001E2228"/>
    <w:rsid w:val="001E3BA1"/>
    <w:rsid w:val="001E4850"/>
    <w:rsid w:val="001E60C3"/>
    <w:rsid w:val="001E6C5C"/>
    <w:rsid w:val="001E7D6F"/>
    <w:rsid w:val="001F0589"/>
    <w:rsid w:val="001F44FA"/>
    <w:rsid w:val="001F4831"/>
    <w:rsid w:val="002013D8"/>
    <w:rsid w:val="0021121F"/>
    <w:rsid w:val="0021237E"/>
    <w:rsid w:val="00213D5B"/>
    <w:rsid w:val="00215114"/>
    <w:rsid w:val="00215810"/>
    <w:rsid w:val="00221C29"/>
    <w:rsid w:val="002263D1"/>
    <w:rsid w:val="00230091"/>
    <w:rsid w:val="00230770"/>
    <w:rsid w:val="002354BE"/>
    <w:rsid w:val="0023690E"/>
    <w:rsid w:val="00241BF3"/>
    <w:rsid w:val="00246431"/>
    <w:rsid w:val="0025158B"/>
    <w:rsid w:val="00251BAC"/>
    <w:rsid w:val="00255C89"/>
    <w:rsid w:val="00256F3D"/>
    <w:rsid w:val="002574FD"/>
    <w:rsid w:val="00257675"/>
    <w:rsid w:val="00263252"/>
    <w:rsid w:val="00265FF6"/>
    <w:rsid w:val="00266E22"/>
    <w:rsid w:val="00271DAC"/>
    <w:rsid w:val="0027317E"/>
    <w:rsid w:val="0027324F"/>
    <w:rsid w:val="00273EAD"/>
    <w:rsid w:val="00274154"/>
    <w:rsid w:val="00274D88"/>
    <w:rsid w:val="00275570"/>
    <w:rsid w:val="0027643E"/>
    <w:rsid w:val="00276CBC"/>
    <w:rsid w:val="00276E29"/>
    <w:rsid w:val="002777C7"/>
    <w:rsid w:val="0028210B"/>
    <w:rsid w:val="002824B6"/>
    <w:rsid w:val="00282BEE"/>
    <w:rsid w:val="00283082"/>
    <w:rsid w:val="00291EB0"/>
    <w:rsid w:val="002927C2"/>
    <w:rsid w:val="002932C7"/>
    <w:rsid w:val="00293C0F"/>
    <w:rsid w:val="002968DC"/>
    <w:rsid w:val="002974E7"/>
    <w:rsid w:val="002A0129"/>
    <w:rsid w:val="002A1B47"/>
    <w:rsid w:val="002A2143"/>
    <w:rsid w:val="002A33B1"/>
    <w:rsid w:val="002A3407"/>
    <w:rsid w:val="002A4614"/>
    <w:rsid w:val="002A4713"/>
    <w:rsid w:val="002A4F9E"/>
    <w:rsid w:val="002A7A60"/>
    <w:rsid w:val="002B0C61"/>
    <w:rsid w:val="002B20DF"/>
    <w:rsid w:val="002B4C1D"/>
    <w:rsid w:val="002C1718"/>
    <w:rsid w:val="002C1A93"/>
    <w:rsid w:val="002C6130"/>
    <w:rsid w:val="002D384D"/>
    <w:rsid w:val="002D3C20"/>
    <w:rsid w:val="002D610E"/>
    <w:rsid w:val="002D73B2"/>
    <w:rsid w:val="002E6BF5"/>
    <w:rsid w:val="002E79A0"/>
    <w:rsid w:val="002F450E"/>
    <w:rsid w:val="002F4A2E"/>
    <w:rsid w:val="002F69AF"/>
    <w:rsid w:val="002F6FAA"/>
    <w:rsid w:val="00301D0E"/>
    <w:rsid w:val="00302978"/>
    <w:rsid w:val="003031BB"/>
    <w:rsid w:val="00303E7D"/>
    <w:rsid w:val="00305AB7"/>
    <w:rsid w:val="00305E97"/>
    <w:rsid w:val="0030629D"/>
    <w:rsid w:val="003063D6"/>
    <w:rsid w:val="00306417"/>
    <w:rsid w:val="00307994"/>
    <w:rsid w:val="0031541B"/>
    <w:rsid w:val="00317317"/>
    <w:rsid w:val="003173EE"/>
    <w:rsid w:val="00321552"/>
    <w:rsid w:val="0032457C"/>
    <w:rsid w:val="003265FE"/>
    <w:rsid w:val="0032725D"/>
    <w:rsid w:val="00327322"/>
    <w:rsid w:val="003302B7"/>
    <w:rsid w:val="0033060C"/>
    <w:rsid w:val="003314BA"/>
    <w:rsid w:val="003326F9"/>
    <w:rsid w:val="00337828"/>
    <w:rsid w:val="00337E72"/>
    <w:rsid w:val="00340B32"/>
    <w:rsid w:val="00341ED3"/>
    <w:rsid w:val="00342699"/>
    <w:rsid w:val="00343377"/>
    <w:rsid w:val="003509EB"/>
    <w:rsid w:val="003517CC"/>
    <w:rsid w:val="003525BE"/>
    <w:rsid w:val="0035288F"/>
    <w:rsid w:val="00354CB7"/>
    <w:rsid w:val="003556DD"/>
    <w:rsid w:val="00355C9A"/>
    <w:rsid w:val="00356007"/>
    <w:rsid w:val="00356573"/>
    <w:rsid w:val="00357DE1"/>
    <w:rsid w:val="00360918"/>
    <w:rsid w:val="00363076"/>
    <w:rsid w:val="00367496"/>
    <w:rsid w:val="00373DEC"/>
    <w:rsid w:val="0037433F"/>
    <w:rsid w:val="00375D98"/>
    <w:rsid w:val="0037683E"/>
    <w:rsid w:val="0037689C"/>
    <w:rsid w:val="0037764E"/>
    <w:rsid w:val="0038325C"/>
    <w:rsid w:val="0038390A"/>
    <w:rsid w:val="00384B94"/>
    <w:rsid w:val="003854A6"/>
    <w:rsid w:val="003904FA"/>
    <w:rsid w:val="00391A03"/>
    <w:rsid w:val="0039213E"/>
    <w:rsid w:val="003A0AE6"/>
    <w:rsid w:val="003A49C8"/>
    <w:rsid w:val="003A6C53"/>
    <w:rsid w:val="003A7421"/>
    <w:rsid w:val="003B08B4"/>
    <w:rsid w:val="003B2C99"/>
    <w:rsid w:val="003B4CFE"/>
    <w:rsid w:val="003B66B1"/>
    <w:rsid w:val="003C0A4C"/>
    <w:rsid w:val="003C753D"/>
    <w:rsid w:val="003D02D5"/>
    <w:rsid w:val="003D0F18"/>
    <w:rsid w:val="003D1102"/>
    <w:rsid w:val="003D24B0"/>
    <w:rsid w:val="003D5A49"/>
    <w:rsid w:val="003D66F8"/>
    <w:rsid w:val="003E0363"/>
    <w:rsid w:val="003E2AF1"/>
    <w:rsid w:val="003E3376"/>
    <w:rsid w:val="003E5110"/>
    <w:rsid w:val="003E52E8"/>
    <w:rsid w:val="003F17D0"/>
    <w:rsid w:val="003F1F77"/>
    <w:rsid w:val="003F3014"/>
    <w:rsid w:val="003F59FE"/>
    <w:rsid w:val="003F6A86"/>
    <w:rsid w:val="004006BD"/>
    <w:rsid w:val="00402285"/>
    <w:rsid w:val="00402651"/>
    <w:rsid w:val="0040307D"/>
    <w:rsid w:val="00403170"/>
    <w:rsid w:val="00406D3B"/>
    <w:rsid w:val="0040750E"/>
    <w:rsid w:val="00410FB3"/>
    <w:rsid w:val="0041246B"/>
    <w:rsid w:val="004134FD"/>
    <w:rsid w:val="00413E46"/>
    <w:rsid w:val="004142A0"/>
    <w:rsid w:val="00416249"/>
    <w:rsid w:val="004164A7"/>
    <w:rsid w:val="004168ED"/>
    <w:rsid w:val="00420A8B"/>
    <w:rsid w:val="0042219F"/>
    <w:rsid w:val="00423F8B"/>
    <w:rsid w:val="00425270"/>
    <w:rsid w:val="00427ACD"/>
    <w:rsid w:val="00430890"/>
    <w:rsid w:val="00431068"/>
    <w:rsid w:val="004354B9"/>
    <w:rsid w:val="00442B9A"/>
    <w:rsid w:val="00443477"/>
    <w:rsid w:val="0044575D"/>
    <w:rsid w:val="004463E3"/>
    <w:rsid w:val="00451CD5"/>
    <w:rsid w:val="00452631"/>
    <w:rsid w:val="004529D4"/>
    <w:rsid w:val="00456DE3"/>
    <w:rsid w:val="00457458"/>
    <w:rsid w:val="00457567"/>
    <w:rsid w:val="00457C59"/>
    <w:rsid w:val="004651AF"/>
    <w:rsid w:val="004659C9"/>
    <w:rsid w:val="0046716B"/>
    <w:rsid w:val="004671F6"/>
    <w:rsid w:val="00471B07"/>
    <w:rsid w:val="00472746"/>
    <w:rsid w:val="00473157"/>
    <w:rsid w:val="00473893"/>
    <w:rsid w:val="00477F6C"/>
    <w:rsid w:val="00481DF9"/>
    <w:rsid w:val="00482AC8"/>
    <w:rsid w:val="00484D5F"/>
    <w:rsid w:val="0048515D"/>
    <w:rsid w:val="00486D02"/>
    <w:rsid w:val="004874B6"/>
    <w:rsid w:val="004914D6"/>
    <w:rsid w:val="00491702"/>
    <w:rsid w:val="00491971"/>
    <w:rsid w:val="00492F7E"/>
    <w:rsid w:val="00494DA1"/>
    <w:rsid w:val="004957E5"/>
    <w:rsid w:val="004A1D0D"/>
    <w:rsid w:val="004A2C73"/>
    <w:rsid w:val="004A4EA9"/>
    <w:rsid w:val="004A6F8C"/>
    <w:rsid w:val="004B0955"/>
    <w:rsid w:val="004B3AD7"/>
    <w:rsid w:val="004C094C"/>
    <w:rsid w:val="004C13FC"/>
    <w:rsid w:val="004C1AC9"/>
    <w:rsid w:val="004C2103"/>
    <w:rsid w:val="004C5EBA"/>
    <w:rsid w:val="004C6EAB"/>
    <w:rsid w:val="004D091E"/>
    <w:rsid w:val="004D12E9"/>
    <w:rsid w:val="004D13A2"/>
    <w:rsid w:val="004D522C"/>
    <w:rsid w:val="004D68F5"/>
    <w:rsid w:val="004D7D61"/>
    <w:rsid w:val="004E1505"/>
    <w:rsid w:val="004F0293"/>
    <w:rsid w:val="004F2181"/>
    <w:rsid w:val="004F3B27"/>
    <w:rsid w:val="004F5021"/>
    <w:rsid w:val="004F5175"/>
    <w:rsid w:val="004F6392"/>
    <w:rsid w:val="00500664"/>
    <w:rsid w:val="00501BCC"/>
    <w:rsid w:val="005022F6"/>
    <w:rsid w:val="00505119"/>
    <w:rsid w:val="005057E8"/>
    <w:rsid w:val="005064A7"/>
    <w:rsid w:val="005078DA"/>
    <w:rsid w:val="00511215"/>
    <w:rsid w:val="00511851"/>
    <w:rsid w:val="00514FB1"/>
    <w:rsid w:val="0051549E"/>
    <w:rsid w:val="00515837"/>
    <w:rsid w:val="00516560"/>
    <w:rsid w:val="00517F99"/>
    <w:rsid w:val="00521749"/>
    <w:rsid w:val="00525220"/>
    <w:rsid w:val="0053066F"/>
    <w:rsid w:val="00531886"/>
    <w:rsid w:val="00531AD5"/>
    <w:rsid w:val="00532C92"/>
    <w:rsid w:val="005346B4"/>
    <w:rsid w:val="00534C1C"/>
    <w:rsid w:val="0053766C"/>
    <w:rsid w:val="005454ED"/>
    <w:rsid w:val="00546F98"/>
    <w:rsid w:val="0055120B"/>
    <w:rsid w:val="00551612"/>
    <w:rsid w:val="00553989"/>
    <w:rsid w:val="0055451F"/>
    <w:rsid w:val="00554BA5"/>
    <w:rsid w:val="0055645A"/>
    <w:rsid w:val="0055702E"/>
    <w:rsid w:val="00560691"/>
    <w:rsid w:val="00563FAB"/>
    <w:rsid w:val="00566ACF"/>
    <w:rsid w:val="005723E6"/>
    <w:rsid w:val="00572A15"/>
    <w:rsid w:val="00573637"/>
    <w:rsid w:val="00573C2D"/>
    <w:rsid w:val="00575B8C"/>
    <w:rsid w:val="00576C5B"/>
    <w:rsid w:val="00580191"/>
    <w:rsid w:val="005805FA"/>
    <w:rsid w:val="00580FAB"/>
    <w:rsid w:val="00582C99"/>
    <w:rsid w:val="00582F87"/>
    <w:rsid w:val="00586662"/>
    <w:rsid w:val="00591240"/>
    <w:rsid w:val="00591519"/>
    <w:rsid w:val="005917D6"/>
    <w:rsid w:val="00594CE7"/>
    <w:rsid w:val="00595A63"/>
    <w:rsid w:val="005A1237"/>
    <w:rsid w:val="005A21E8"/>
    <w:rsid w:val="005A24E6"/>
    <w:rsid w:val="005A2523"/>
    <w:rsid w:val="005A2C76"/>
    <w:rsid w:val="005A3080"/>
    <w:rsid w:val="005A4B38"/>
    <w:rsid w:val="005A4FA9"/>
    <w:rsid w:val="005A77EB"/>
    <w:rsid w:val="005B1502"/>
    <w:rsid w:val="005B15D4"/>
    <w:rsid w:val="005B2AAC"/>
    <w:rsid w:val="005B41F1"/>
    <w:rsid w:val="005B5260"/>
    <w:rsid w:val="005B5AAD"/>
    <w:rsid w:val="005B5D82"/>
    <w:rsid w:val="005C0039"/>
    <w:rsid w:val="005C20A4"/>
    <w:rsid w:val="005C5B26"/>
    <w:rsid w:val="005E048D"/>
    <w:rsid w:val="005E1987"/>
    <w:rsid w:val="005E479A"/>
    <w:rsid w:val="005F2974"/>
    <w:rsid w:val="005F36FF"/>
    <w:rsid w:val="005F4052"/>
    <w:rsid w:val="005F7E97"/>
    <w:rsid w:val="006016D1"/>
    <w:rsid w:val="00602093"/>
    <w:rsid w:val="0060251E"/>
    <w:rsid w:val="00611231"/>
    <w:rsid w:val="00614863"/>
    <w:rsid w:val="00614C64"/>
    <w:rsid w:val="006155A4"/>
    <w:rsid w:val="006176BB"/>
    <w:rsid w:val="00620492"/>
    <w:rsid w:val="006213B0"/>
    <w:rsid w:val="006225CC"/>
    <w:rsid w:val="0062330D"/>
    <w:rsid w:val="00623D3E"/>
    <w:rsid w:val="006256C1"/>
    <w:rsid w:val="00626E07"/>
    <w:rsid w:val="00627888"/>
    <w:rsid w:val="00627AE7"/>
    <w:rsid w:val="00627EC7"/>
    <w:rsid w:val="00630798"/>
    <w:rsid w:val="00633ADC"/>
    <w:rsid w:val="00634F20"/>
    <w:rsid w:val="00637680"/>
    <w:rsid w:val="00643497"/>
    <w:rsid w:val="00645F3A"/>
    <w:rsid w:val="006468FB"/>
    <w:rsid w:val="006476E9"/>
    <w:rsid w:val="00650697"/>
    <w:rsid w:val="00652088"/>
    <w:rsid w:val="00653705"/>
    <w:rsid w:val="0065698B"/>
    <w:rsid w:val="00656BC6"/>
    <w:rsid w:val="00665359"/>
    <w:rsid w:val="006669A2"/>
    <w:rsid w:val="00666D89"/>
    <w:rsid w:val="0067392F"/>
    <w:rsid w:val="00673A98"/>
    <w:rsid w:val="00675B0E"/>
    <w:rsid w:val="00676B66"/>
    <w:rsid w:val="006778B6"/>
    <w:rsid w:val="00683E3F"/>
    <w:rsid w:val="00685EEF"/>
    <w:rsid w:val="006871A4"/>
    <w:rsid w:val="00687699"/>
    <w:rsid w:val="00687D7F"/>
    <w:rsid w:val="006900EB"/>
    <w:rsid w:val="00690A69"/>
    <w:rsid w:val="00691DF7"/>
    <w:rsid w:val="00693B29"/>
    <w:rsid w:val="006940AE"/>
    <w:rsid w:val="006964A6"/>
    <w:rsid w:val="006A129E"/>
    <w:rsid w:val="006A490B"/>
    <w:rsid w:val="006A57E9"/>
    <w:rsid w:val="006A7580"/>
    <w:rsid w:val="006B1940"/>
    <w:rsid w:val="006B2EEA"/>
    <w:rsid w:val="006B304C"/>
    <w:rsid w:val="006B3D2F"/>
    <w:rsid w:val="006C2019"/>
    <w:rsid w:val="006C3073"/>
    <w:rsid w:val="006C44B5"/>
    <w:rsid w:val="006C45B8"/>
    <w:rsid w:val="006C4AB6"/>
    <w:rsid w:val="006D3275"/>
    <w:rsid w:val="006D4514"/>
    <w:rsid w:val="006D5165"/>
    <w:rsid w:val="006D5213"/>
    <w:rsid w:val="006D6BBF"/>
    <w:rsid w:val="006D6BEC"/>
    <w:rsid w:val="006D6CAA"/>
    <w:rsid w:val="006E17E1"/>
    <w:rsid w:val="006E2733"/>
    <w:rsid w:val="006E3433"/>
    <w:rsid w:val="006E4CD4"/>
    <w:rsid w:val="006E6D35"/>
    <w:rsid w:val="006E7422"/>
    <w:rsid w:val="006F2829"/>
    <w:rsid w:val="006F393B"/>
    <w:rsid w:val="006F423F"/>
    <w:rsid w:val="006F50FC"/>
    <w:rsid w:val="006F6473"/>
    <w:rsid w:val="007002D5"/>
    <w:rsid w:val="00702563"/>
    <w:rsid w:val="00702CB1"/>
    <w:rsid w:val="0070534A"/>
    <w:rsid w:val="007061ED"/>
    <w:rsid w:val="00714AFF"/>
    <w:rsid w:val="00716ACE"/>
    <w:rsid w:val="00717B5C"/>
    <w:rsid w:val="00723430"/>
    <w:rsid w:val="007251FF"/>
    <w:rsid w:val="0072551D"/>
    <w:rsid w:val="007259D4"/>
    <w:rsid w:val="0073098D"/>
    <w:rsid w:val="007309E6"/>
    <w:rsid w:val="00735FF0"/>
    <w:rsid w:val="00737192"/>
    <w:rsid w:val="0074041E"/>
    <w:rsid w:val="00742980"/>
    <w:rsid w:val="007431A2"/>
    <w:rsid w:val="00743DE4"/>
    <w:rsid w:val="007440D3"/>
    <w:rsid w:val="00744A41"/>
    <w:rsid w:val="007459A0"/>
    <w:rsid w:val="007459B1"/>
    <w:rsid w:val="007466D3"/>
    <w:rsid w:val="00750275"/>
    <w:rsid w:val="00751309"/>
    <w:rsid w:val="007519C6"/>
    <w:rsid w:val="00752050"/>
    <w:rsid w:val="0075303C"/>
    <w:rsid w:val="0075493C"/>
    <w:rsid w:val="00754ABF"/>
    <w:rsid w:val="00755AE6"/>
    <w:rsid w:val="00761C0C"/>
    <w:rsid w:val="00764009"/>
    <w:rsid w:val="007654DB"/>
    <w:rsid w:val="0077048B"/>
    <w:rsid w:val="00771075"/>
    <w:rsid w:val="007736CD"/>
    <w:rsid w:val="00775077"/>
    <w:rsid w:val="007756C1"/>
    <w:rsid w:val="00775AE1"/>
    <w:rsid w:val="00776A25"/>
    <w:rsid w:val="00776E45"/>
    <w:rsid w:val="00776F3A"/>
    <w:rsid w:val="007804CB"/>
    <w:rsid w:val="00781541"/>
    <w:rsid w:val="007843A2"/>
    <w:rsid w:val="00784DF5"/>
    <w:rsid w:val="00787F16"/>
    <w:rsid w:val="0079072F"/>
    <w:rsid w:val="00793AA1"/>
    <w:rsid w:val="00795692"/>
    <w:rsid w:val="00796AB6"/>
    <w:rsid w:val="00797D8B"/>
    <w:rsid w:val="007A151B"/>
    <w:rsid w:val="007A24F8"/>
    <w:rsid w:val="007A2F5A"/>
    <w:rsid w:val="007B018E"/>
    <w:rsid w:val="007B321B"/>
    <w:rsid w:val="007B3726"/>
    <w:rsid w:val="007B49EA"/>
    <w:rsid w:val="007C1FBC"/>
    <w:rsid w:val="007C77BD"/>
    <w:rsid w:val="007D013A"/>
    <w:rsid w:val="007D26C3"/>
    <w:rsid w:val="007D2714"/>
    <w:rsid w:val="007D4092"/>
    <w:rsid w:val="007D6C82"/>
    <w:rsid w:val="007D6DC1"/>
    <w:rsid w:val="007D7078"/>
    <w:rsid w:val="007D76F4"/>
    <w:rsid w:val="007D7C5B"/>
    <w:rsid w:val="007E089D"/>
    <w:rsid w:val="007E11D1"/>
    <w:rsid w:val="007E1E1E"/>
    <w:rsid w:val="007E2B16"/>
    <w:rsid w:val="007E35A5"/>
    <w:rsid w:val="007E46B4"/>
    <w:rsid w:val="007E4CDB"/>
    <w:rsid w:val="007E60BA"/>
    <w:rsid w:val="007F0EA2"/>
    <w:rsid w:val="007F1C8A"/>
    <w:rsid w:val="007F4106"/>
    <w:rsid w:val="007F6A01"/>
    <w:rsid w:val="008023DE"/>
    <w:rsid w:val="00804A01"/>
    <w:rsid w:val="00807F4A"/>
    <w:rsid w:val="0081037F"/>
    <w:rsid w:val="00811745"/>
    <w:rsid w:val="008131E2"/>
    <w:rsid w:val="008146AD"/>
    <w:rsid w:val="00814918"/>
    <w:rsid w:val="008179C0"/>
    <w:rsid w:val="0082121E"/>
    <w:rsid w:val="00821922"/>
    <w:rsid w:val="0082770C"/>
    <w:rsid w:val="00831032"/>
    <w:rsid w:val="008328E4"/>
    <w:rsid w:val="00834E38"/>
    <w:rsid w:val="0083504D"/>
    <w:rsid w:val="00836218"/>
    <w:rsid w:val="00837C6D"/>
    <w:rsid w:val="008410F7"/>
    <w:rsid w:val="00841319"/>
    <w:rsid w:val="008432F2"/>
    <w:rsid w:val="00843E3E"/>
    <w:rsid w:val="00844013"/>
    <w:rsid w:val="008453D5"/>
    <w:rsid w:val="00847039"/>
    <w:rsid w:val="00847586"/>
    <w:rsid w:val="00847E5A"/>
    <w:rsid w:val="00852007"/>
    <w:rsid w:val="008563EF"/>
    <w:rsid w:val="0086225C"/>
    <w:rsid w:val="008629F0"/>
    <w:rsid w:val="008642FA"/>
    <w:rsid w:val="00864E83"/>
    <w:rsid w:val="008654CB"/>
    <w:rsid w:val="00865985"/>
    <w:rsid w:val="00871C85"/>
    <w:rsid w:val="00875972"/>
    <w:rsid w:val="00875F8E"/>
    <w:rsid w:val="0088032B"/>
    <w:rsid w:val="00880534"/>
    <w:rsid w:val="00881ABB"/>
    <w:rsid w:val="008825DE"/>
    <w:rsid w:val="00885894"/>
    <w:rsid w:val="008858DA"/>
    <w:rsid w:val="00885E42"/>
    <w:rsid w:val="0088611B"/>
    <w:rsid w:val="008861F4"/>
    <w:rsid w:val="00886D94"/>
    <w:rsid w:val="00886E1B"/>
    <w:rsid w:val="00890BAA"/>
    <w:rsid w:val="00890FA9"/>
    <w:rsid w:val="0089142D"/>
    <w:rsid w:val="008916A5"/>
    <w:rsid w:val="00893555"/>
    <w:rsid w:val="00894052"/>
    <w:rsid w:val="00895297"/>
    <w:rsid w:val="008961AD"/>
    <w:rsid w:val="0089639B"/>
    <w:rsid w:val="0089709A"/>
    <w:rsid w:val="008A4B6E"/>
    <w:rsid w:val="008A5748"/>
    <w:rsid w:val="008A7065"/>
    <w:rsid w:val="008A7CB6"/>
    <w:rsid w:val="008B0C70"/>
    <w:rsid w:val="008B0D46"/>
    <w:rsid w:val="008B1801"/>
    <w:rsid w:val="008B53B1"/>
    <w:rsid w:val="008B57C1"/>
    <w:rsid w:val="008B6A35"/>
    <w:rsid w:val="008B7B4E"/>
    <w:rsid w:val="008C0E29"/>
    <w:rsid w:val="008D081B"/>
    <w:rsid w:val="008D17D2"/>
    <w:rsid w:val="008D422F"/>
    <w:rsid w:val="008D4708"/>
    <w:rsid w:val="008D52ED"/>
    <w:rsid w:val="008D644E"/>
    <w:rsid w:val="008D6494"/>
    <w:rsid w:val="008E1891"/>
    <w:rsid w:val="008E35C5"/>
    <w:rsid w:val="008E4601"/>
    <w:rsid w:val="008E5B0D"/>
    <w:rsid w:val="008E605D"/>
    <w:rsid w:val="008E6BB0"/>
    <w:rsid w:val="008E6D51"/>
    <w:rsid w:val="008F1ECF"/>
    <w:rsid w:val="008F6CBA"/>
    <w:rsid w:val="008F6FFF"/>
    <w:rsid w:val="00900803"/>
    <w:rsid w:val="00901A70"/>
    <w:rsid w:val="0090498F"/>
    <w:rsid w:val="00907D80"/>
    <w:rsid w:val="0091124E"/>
    <w:rsid w:val="00912324"/>
    <w:rsid w:val="00912AB5"/>
    <w:rsid w:val="00916C34"/>
    <w:rsid w:val="009217E2"/>
    <w:rsid w:val="00923BD3"/>
    <w:rsid w:val="009276C1"/>
    <w:rsid w:val="00930793"/>
    <w:rsid w:val="00933BFF"/>
    <w:rsid w:val="00935848"/>
    <w:rsid w:val="0094564B"/>
    <w:rsid w:val="00945908"/>
    <w:rsid w:val="00946DEE"/>
    <w:rsid w:val="00946E85"/>
    <w:rsid w:val="00947F5A"/>
    <w:rsid w:val="009562B9"/>
    <w:rsid w:val="00956FD5"/>
    <w:rsid w:val="0095798C"/>
    <w:rsid w:val="0096167C"/>
    <w:rsid w:val="00962678"/>
    <w:rsid w:val="00964EBE"/>
    <w:rsid w:val="009659C6"/>
    <w:rsid w:val="0096654F"/>
    <w:rsid w:val="00970BDA"/>
    <w:rsid w:val="00971769"/>
    <w:rsid w:val="009752A2"/>
    <w:rsid w:val="009761B8"/>
    <w:rsid w:val="0097749B"/>
    <w:rsid w:val="009779D9"/>
    <w:rsid w:val="00980EC1"/>
    <w:rsid w:val="00981B21"/>
    <w:rsid w:val="00982F84"/>
    <w:rsid w:val="00983DEF"/>
    <w:rsid w:val="00983F40"/>
    <w:rsid w:val="00983FE8"/>
    <w:rsid w:val="009852BB"/>
    <w:rsid w:val="00990E1A"/>
    <w:rsid w:val="0099229D"/>
    <w:rsid w:val="00992458"/>
    <w:rsid w:val="0099269F"/>
    <w:rsid w:val="00996042"/>
    <w:rsid w:val="009966A9"/>
    <w:rsid w:val="00997ED4"/>
    <w:rsid w:val="009A153F"/>
    <w:rsid w:val="009A27C4"/>
    <w:rsid w:val="009A357F"/>
    <w:rsid w:val="009A3DF3"/>
    <w:rsid w:val="009A4C1D"/>
    <w:rsid w:val="009A4F11"/>
    <w:rsid w:val="009A5DB5"/>
    <w:rsid w:val="009B121A"/>
    <w:rsid w:val="009B1711"/>
    <w:rsid w:val="009B333A"/>
    <w:rsid w:val="009B3608"/>
    <w:rsid w:val="009B56DA"/>
    <w:rsid w:val="009B6229"/>
    <w:rsid w:val="009B725B"/>
    <w:rsid w:val="009B74AC"/>
    <w:rsid w:val="009C1B93"/>
    <w:rsid w:val="009C1BE2"/>
    <w:rsid w:val="009C49E1"/>
    <w:rsid w:val="009C6311"/>
    <w:rsid w:val="009D16C1"/>
    <w:rsid w:val="009D1B5D"/>
    <w:rsid w:val="009D55BC"/>
    <w:rsid w:val="009E2155"/>
    <w:rsid w:val="009E2494"/>
    <w:rsid w:val="009E32B6"/>
    <w:rsid w:val="009E727D"/>
    <w:rsid w:val="009F160B"/>
    <w:rsid w:val="009F26C3"/>
    <w:rsid w:val="009F5C3B"/>
    <w:rsid w:val="009F6499"/>
    <w:rsid w:val="009F7CE2"/>
    <w:rsid w:val="00A0313E"/>
    <w:rsid w:val="00A054CD"/>
    <w:rsid w:val="00A056FD"/>
    <w:rsid w:val="00A057A5"/>
    <w:rsid w:val="00A1103A"/>
    <w:rsid w:val="00A12105"/>
    <w:rsid w:val="00A12C8B"/>
    <w:rsid w:val="00A17A5E"/>
    <w:rsid w:val="00A20C25"/>
    <w:rsid w:val="00A2133C"/>
    <w:rsid w:val="00A22457"/>
    <w:rsid w:val="00A24CFA"/>
    <w:rsid w:val="00A2503D"/>
    <w:rsid w:val="00A25C3C"/>
    <w:rsid w:val="00A2609C"/>
    <w:rsid w:val="00A278C6"/>
    <w:rsid w:val="00A31570"/>
    <w:rsid w:val="00A31C7E"/>
    <w:rsid w:val="00A32BE7"/>
    <w:rsid w:val="00A33AD5"/>
    <w:rsid w:val="00A400F0"/>
    <w:rsid w:val="00A4480A"/>
    <w:rsid w:val="00A45C5A"/>
    <w:rsid w:val="00A45E7D"/>
    <w:rsid w:val="00A52D2E"/>
    <w:rsid w:val="00A53918"/>
    <w:rsid w:val="00A53D7A"/>
    <w:rsid w:val="00A53E71"/>
    <w:rsid w:val="00A56AEB"/>
    <w:rsid w:val="00A6547A"/>
    <w:rsid w:val="00A66FC1"/>
    <w:rsid w:val="00A70F3E"/>
    <w:rsid w:val="00A726AE"/>
    <w:rsid w:val="00A75111"/>
    <w:rsid w:val="00A80786"/>
    <w:rsid w:val="00A86155"/>
    <w:rsid w:val="00A87161"/>
    <w:rsid w:val="00A87900"/>
    <w:rsid w:val="00A91147"/>
    <w:rsid w:val="00A937C0"/>
    <w:rsid w:val="00A94435"/>
    <w:rsid w:val="00A95130"/>
    <w:rsid w:val="00AA041B"/>
    <w:rsid w:val="00AA327B"/>
    <w:rsid w:val="00AA34F9"/>
    <w:rsid w:val="00AA546B"/>
    <w:rsid w:val="00AA59CE"/>
    <w:rsid w:val="00AA5F9C"/>
    <w:rsid w:val="00AA689D"/>
    <w:rsid w:val="00AA75A8"/>
    <w:rsid w:val="00AB1C75"/>
    <w:rsid w:val="00AB23F6"/>
    <w:rsid w:val="00AB37A9"/>
    <w:rsid w:val="00AB38F8"/>
    <w:rsid w:val="00AB633E"/>
    <w:rsid w:val="00AB69BE"/>
    <w:rsid w:val="00AC3790"/>
    <w:rsid w:val="00AC3C11"/>
    <w:rsid w:val="00AC46B5"/>
    <w:rsid w:val="00AC6969"/>
    <w:rsid w:val="00AC7432"/>
    <w:rsid w:val="00AC7C04"/>
    <w:rsid w:val="00AD1E67"/>
    <w:rsid w:val="00AD24C4"/>
    <w:rsid w:val="00AD5109"/>
    <w:rsid w:val="00AD5A5C"/>
    <w:rsid w:val="00AE02D6"/>
    <w:rsid w:val="00AE329F"/>
    <w:rsid w:val="00AE4544"/>
    <w:rsid w:val="00AE4874"/>
    <w:rsid w:val="00AE4C54"/>
    <w:rsid w:val="00AF0B73"/>
    <w:rsid w:val="00AF358F"/>
    <w:rsid w:val="00AF43D0"/>
    <w:rsid w:val="00AF654F"/>
    <w:rsid w:val="00B00E0D"/>
    <w:rsid w:val="00B03C8E"/>
    <w:rsid w:val="00B04E20"/>
    <w:rsid w:val="00B0547C"/>
    <w:rsid w:val="00B05805"/>
    <w:rsid w:val="00B06B01"/>
    <w:rsid w:val="00B075B1"/>
    <w:rsid w:val="00B07E7D"/>
    <w:rsid w:val="00B1515F"/>
    <w:rsid w:val="00B17BCC"/>
    <w:rsid w:val="00B17E19"/>
    <w:rsid w:val="00B21308"/>
    <w:rsid w:val="00B24050"/>
    <w:rsid w:val="00B3068A"/>
    <w:rsid w:val="00B3307B"/>
    <w:rsid w:val="00B34383"/>
    <w:rsid w:val="00B379A8"/>
    <w:rsid w:val="00B41BBA"/>
    <w:rsid w:val="00B44D01"/>
    <w:rsid w:val="00B45ABE"/>
    <w:rsid w:val="00B465A9"/>
    <w:rsid w:val="00B53A3B"/>
    <w:rsid w:val="00B53ED3"/>
    <w:rsid w:val="00B54220"/>
    <w:rsid w:val="00B64302"/>
    <w:rsid w:val="00B661C4"/>
    <w:rsid w:val="00B662BD"/>
    <w:rsid w:val="00B676A3"/>
    <w:rsid w:val="00B678C2"/>
    <w:rsid w:val="00B70207"/>
    <w:rsid w:val="00B72DA2"/>
    <w:rsid w:val="00B72EE6"/>
    <w:rsid w:val="00B75177"/>
    <w:rsid w:val="00B769FF"/>
    <w:rsid w:val="00B77496"/>
    <w:rsid w:val="00B80C21"/>
    <w:rsid w:val="00B81D82"/>
    <w:rsid w:val="00B81E84"/>
    <w:rsid w:val="00B828AB"/>
    <w:rsid w:val="00B83EB5"/>
    <w:rsid w:val="00B8665B"/>
    <w:rsid w:val="00B9026C"/>
    <w:rsid w:val="00B915EC"/>
    <w:rsid w:val="00B91622"/>
    <w:rsid w:val="00B93136"/>
    <w:rsid w:val="00B94159"/>
    <w:rsid w:val="00B9635F"/>
    <w:rsid w:val="00BA07C7"/>
    <w:rsid w:val="00BA2AA0"/>
    <w:rsid w:val="00BA328B"/>
    <w:rsid w:val="00BB017C"/>
    <w:rsid w:val="00BB06D9"/>
    <w:rsid w:val="00BB2CA7"/>
    <w:rsid w:val="00BB2F14"/>
    <w:rsid w:val="00BB39B5"/>
    <w:rsid w:val="00BB6920"/>
    <w:rsid w:val="00BC0EA7"/>
    <w:rsid w:val="00BC170F"/>
    <w:rsid w:val="00BC175A"/>
    <w:rsid w:val="00BC324B"/>
    <w:rsid w:val="00BC3863"/>
    <w:rsid w:val="00BC4684"/>
    <w:rsid w:val="00BC4C29"/>
    <w:rsid w:val="00BC55AD"/>
    <w:rsid w:val="00BC6E40"/>
    <w:rsid w:val="00BC74EC"/>
    <w:rsid w:val="00BD0E84"/>
    <w:rsid w:val="00BD3771"/>
    <w:rsid w:val="00BD3C22"/>
    <w:rsid w:val="00BD6426"/>
    <w:rsid w:val="00BD726A"/>
    <w:rsid w:val="00BD75A4"/>
    <w:rsid w:val="00BE1283"/>
    <w:rsid w:val="00BE3898"/>
    <w:rsid w:val="00BE413F"/>
    <w:rsid w:val="00BE4B02"/>
    <w:rsid w:val="00BE60BB"/>
    <w:rsid w:val="00BE678B"/>
    <w:rsid w:val="00BE71CC"/>
    <w:rsid w:val="00BE75AC"/>
    <w:rsid w:val="00BE7811"/>
    <w:rsid w:val="00BE78B3"/>
    <w:rsid w:val="00BE7DC6"/>
    <w:rsid w:val="00BF0A0D"/>
    <w:rsid w:val="00BF24EE"/>
    <w:rsid w:val="00BF318E"/>
    <w:rsid w:val="00BF5094"/>
    <w:rsid w:val="00BF68CA"/>
    <w:rsid w:val="00BF7184"/>
    <w:rsid w:val="00C03288"/>
    <w:rsid w:val="00C0535E"/>
    <w:rsid w:val="00C07115"/>
    <w:rsid w:val="00C1044C"/>
    <w:rsid w:val="00C109B4"/>
    <w:rsid w:val="00C13E83"/>
    <w:rsid w:val="00C178CF"/>
    <w:rsid w:val="00C201DC"/>
    <w:rsid w:val="00C24588"/>
    <w:rsid w:val="00C24B07"/>
    <w:rsid w:val="00C25A9F"/>
    <w:rsid w:val="00C26941"/>
    <w:rsid w:val="00C27756"/>
    <w:rsid w:val="00C345F8"/>
    <w:rsid w:val="00C34F12"/>
    <w:rsid w:val="00C377FD"/>
    <w:rsid w:val="00C37F62"/>
    <w:rsid w:val="00C47335"/>
    <w:rsid w:val="00C50AAA"/>
    <w:rsid w:val="00C517DD"/>
    <w:rsid w:val="00C51DF4"/>
    <w:rsid w:val="00C52C0E"/>
    <w:rsid w:val="00C544AC"/>
    <w:rsid w:val="00C55058"/>
    <w:rsid w:val="00C56928"/>
    <w:rsid w:val="00C57BEE"/>
    <w:rsid w:val="00C6093D"/>
    <w:rsid w:val="00C60FE3"/>
    <w:rsid w:val="00C61211"/>
    <w:rsid w:val="00C65ECD"/>
    <w:rsid w:val="00C6644F"/>
    <w:rsid w:val="00C67AB3"/>
    <w:rsid w:val="00C70948"/>
    <w:rsid w:val="00C715C2"/>
    <w:rsid w:val="00C74C39"/>
    <w:rsid w:val="00C75196"/>
    <w:rsid w:val="00C7538B"/>
    <w:rsid w:val="00C75F0F"/>
    <w:rsid w:val="00C76167"/>
    <w:rsid w:val="00C77F51"/>
    <w:rsid w:val="00C80F0A"/>
    <w:rsid w:val="00C81512"/>
    <w:rsid w:val="00C81FF7"/>
    <w:rsid w:val="00C835E8"/>
    <w:rsid w:val="00C83739"/>
    <w:rsid w:val="00C837CB"/>
    <w:rsid w:val="00C84438"/>
    <w:rsid w:val="00C862C3"/>
    <w:rsid w:val="00C86913"/>
    <w:rsid w:val="00C92620"/>
    <w:rsid w:val="00C92ECE"/>
    <w:rsid w:val="00C958E6"/>
    <w:rsid w:val="00CA0003"/>
    <w:rsid w:val="00CA057D"/>
    <w:rsid w:val="00CA108B"/>
    <w:rsid w:val="00CA3044"/>
    <w:rsid w:val="00CA4482"/>
    <w:rsid w:val="00CA7D22"/>
    <w:rsid w:val="00CB010E"/>
    <w:rsid w:val="00CB0A9E"/>
    <w:rsid w:val="00CB0C92"/>
    <w:rsid w:val="00CB2478"/>
    <w:rsid w:val="00CB24EB"/>
    <w:rsid w:val="00CB3787"/>
    <w:rsid w:val="00CB678E"/>
    <w:rsid w:val="00CB70FE"/>
    <w:rsid w:val="00CB7CCD"/>
    <w:rsid w:val="00CC1061"/>
    <w:rsid w:val="00CC151C"/>
    <w:rsid w:val="00CC1A9A"/>
    <w:rsid w:val="00CC2435"/>
    <w:rsid w:val="00CC4116"/>
    <w:rsid w:val="00CC455D"/>
    <w:rsid w:val="00CC5CC2"/>
    <w:rsid w:val="00CC649F"/>
    <w:rsid w:val="00CD307E"/>
    <w:rsid w:val="00CD3ACD"/>
    <w:rsid w:val="00CD44CF"/>
    <w:rsid w:val="00CD5804"/>
    <w:rsid w:val="00CD5D03"/>
    <w:rsid w:val="00CD6F93"/>
    <w:rsid w:val="00CD739F"/>
    <w:rsid w:val="00CD77AF"/>
    <w:rsid w:val="00CD7A2D"/>
    <w:rsid w:val="00CD7D3B"/>
    <w:rsid w:val="00CE17C6"/>
    <w:rsid w:val="00CE3488"/>
    <w:rsid w:val="00CE4BDE"/>
    <w:rsid w:val="00CE635A"/>
    <w:rsid w:val="00CF01A1"/>
    <w:rsid w:val="00CF104D"/>
    <w:rsid w:val="00CF1AB8"/>
    <w:rsid w:val="00CF1E39"/>
    <w:rsid w:val="00CF2D98"/>
    <w:rsid w:val="00CF32D7"/>
    <w:rsid w:val="00CF3FE8"/>
    <w:rsid w:val="00CF45D6"/>
    <w:rsid w:val="00CF55E4"/>
    <w:rsid w:val="00CF6611"/>
    <w:rsid w:val="00CF71C5"/>
    <w:rsid w:val="00D00B62"/>
    <w:rsid w:val="00D0397D"/>
    <w:rsid w:val="00D10F0E"/>
    <w:rsid w:val="00D11F2C"/>
    <w:rsid w:val="00D12B42"/>
    <w:rsid w:val="00D13416"/>
    <w:rsid w:val="00D1355C"/>
    <w:rsid w:val="00D16073"/>
    <w:rsid w:val="00D16E71"/>
    <w:rsid w:val="00D20AE7"/>
    <w:rsid w:val="00D21874"/>
    <w:rsid w:val="00D21BF6"/>
    <w:rsid w:val="00D23507"/>
    <w:rsid w:val="00D279BA"/>
    <w:rsid w:val="00D31D2F"/>
    <w:rsid w:val="00D33070"/>
    <w:rsid w:val="00D34E01"/>
    <w:rsid w:val="00D37416"/>
    <w:rsid w:val="00D4091E"/>
    <w:rsid w:val="00D410A6"/>
    <w:rsid w:val="00D433C6"/>
    <w:rsid w:val="00D443E0"/>
    <w:rsid w:val="00D44619"/>
    <w:rsid w:val="00D44D53"/>
    <w:rsid w:val="00D45AAE"/>
    <w:rsid w:val="00D465CE"/>
    <w:rsid w:val="00D4695D"/>
    <w:rsid w:val="00D5456A"/>
    <w:rsid w:val="00D567EE"/>
    <w:rsid w:val="00D602DF"/>
    <w:rsid w:val="00D623DD"/>
    <w:rsid w:val="00D63E48"/>
    <w:rsid w:val="00D6662D"/>
    <w:rsid w:val="00D671A0"/>
    <w:rsid w:val="00D67E15"/>
    <w:rsid w:val="00D707D4"/>
    <w:rsid w:val="00D722E5"/>
    <w:rsid w:val="00D7284F"/>
    <w:rsid w:val="00D73ACB"/>
    <w:rsid w:val="00D73F2C"/>
    <w:rsid w:val="00D74867"/>
    <w:rsid w:val="00D76B4C"/>
    <w:rsid w:val="00D7782E"/>
    <w:rsid w:val="00D82697"/>
    <w:rsid w:val="00D83684"/>
    <w:rsid w:val="00D849D7"/>
    <w:rsid w:val="00D86F9A"/>
    <w:rsid w:val="00D872A8"/>
    <w:rsid w:val="00D875D6"/>
    <w:rsid w:val="00D90872"/>
    <w:rsid w:val="00D90A5D"/>
    <w:rsid w:val="00D92820"/>
    <w:rsid w:val="00D92AE1"/>
    <w:rsid w:val="00D92D8E"/>
    <w:rsid w:val="00D95191"/>
    <w:rsid w:val="00D95312"/>
    <w:rsid w:val="00D95584"/>
    <w:rsid w:val="00D95758"/>
    <w:rsid w:val="00D95F4A"/>
    <w:rsid w:val="00D97705"/>
    <w:rsid w:val="00DA0080"/>
    <w:rsid w:val="00DA0E22"/>
    <w:rsid w:val="00DA4243"/>
    <w:rsid w:val="00DA6D92"/>
    <w:rsid w:val="00DA7075"/>
    <w:rsid w:val="00DB3FF0"/>
    <w:rsid w:val="00DB6505"/>
    <w:rsid w:val="00DC0176"/>
    <w:rsid w:val="00DC0423"/>
    <w:rsid w:val="00DC10E9"/>
    <w:rsid w:val="00DC23C2"/>
    <w:rsid w:val="00DC26C1"/>
    <w:rsid w:val="00DC401D"/>
    <w:rsid w:val="00DC77F3"/>
    <w:rsid w:val="00DD1B40"/>
    <w:rsid w:val="00DD2829"/>
    <w:rsid w:val="00DD340F"/>
    <w:rsid w:val="00DD5267"/>
    <w:rsid w:val="00DD6DC4"/>
    <w:rsid w:val="00DE3F22"/>
    <w:rsid w:val="00DE4D5A"/>
    <w:rsid w:val="00DE5774"/>
    <w:rsid w:val="00DE6E28"/>
    <w:rsid w:val="00DE709F"/>
    <w:rsid w:val="00DF0555"/>
    <w:rsid w:val="00DF0E3D"/>
    <w:rsid w:val="00DF1BF3"/>
    <w:rsid w:val="00DF1D8D"/>
    <w:rsid w:val="00DF3724"/>
    <w:rsid w:val="00DF7006"/>
    <w:rsid w:val="00E0008E"/>
    <w:rsid w:val="00E01829"/>
    <w:rsid w:val="00E02DDB"/>
    <w:rsid w:val="00E040B4"/>
    <w:rsid w:val="00E05C0A"/>
    <w:rsid w:val="00E0602A"/>
    <w:rsid w:val="00E06E93"/>
    <w:rsid w:val="00E10763"/>
    <w:rsid w:val="00E10A22"/>
    <w:rsid w:val="00E1130C"/>
    <w:rsid w:val="00E15475"/>
    <w:rsid w:val="00E308A2"/>
    <w:rsid w:val="00E30A6F"/>
    <w:rsid w:val="00E33006"/>
    <w:rsid w:val="00E340A2"/>
    <w:rsid w:val="00E359A5"/>
    <w:rsid w:val="00E35FEF"/>
    <w:rsid w:val="00E37EF4"/>
    <w:rsid w:val="00E4053E"/>
    <w:rsid w:val="00E430B4"/>
    <w:rsid w:val="00E43AAC"/>
    <w:rsid w:val="00E44643"/>
    <w:rsid w:val="00E4659C"/>
    <w:rsid w:val="00E47E45"/>
    <w:rsid w:val="00E50A3F"/>
    <w:rsid w:val="00E5196A"/>
    <w:rsid w:val="00E53E25"/>
    <w:rsid w:val="00E5424B"/>
    <w:rsid w:val="00E56656"/>
    <w:rsid w:val="00E56687"/>
    <w:rsid w:val="00E57DA3"/>
    <w:rsid w:val="00E61BB2"/>
    <w:rsid w:val="00E63329"/>
    <w:rsid w:val="00E63768"/>
    <w:rsid w:val="00E65972"/>
    <w:rsid w:val="00E71E6A"/>
    <w:rsid w:val="00E7275F"/>
    <w:rsid w:val="00E74CD9"/>
    <w:rsid w:val="00E75452"/>
    <w:rsid w:val="00E755EE"/>
    <w:rsid w:val="00E81E62"/>
    <w:rsid w:val="00E83522"/>
    <w:rsid w:val="00E84AEF"/>
    <w:rsid w:val="00E87ACF"/>
    <w:rsid w:val="00E90D1B"/>
    <w:rsid w:val="00E92064"/>
    <w:rsid w:val="00E934A0"/>
    <w:rsid w:val="00E9356E"/>
    <w:rsid w:val="00E9666E"/>
    <w:rsid w:val="00E97F1B"/>
    <w:rsid w:val="00EA0FC6"/>
    <w:rsid w:val="00EA2E11"/>
    <w:rsid w:val="00EA35B1"/>
    <w:rsid w:val="00EA60EB"/>
    <w:rsid w:val="00EA6AFB"/>
    <w:rsid w:val="00EA783B"/>
    <w:rsid w:val="00EB0C95"/>
    <w:rsid w:val="00EB2AB8"/>
    <w:rsid w:val="00EB40F7"/>
    <w:rsid w:val="00EB420D"/>
    <w:rsid w:val="00EB4A53"/>
    <w:rsid w:val="00EB569F"/>
    <w:rsid w:val="00EB7356"/>
    <w:rsid w:val="00EB75C7"/>
    <w:rsid w:val="00EC13C0"/>
    <w:rsid w:val="00EC16E1"/>
    <w:rsid w:val="00EC25AB"/>
    <w:rsid w:val="00EC640F"/>
    <w:rsid w:val="00ED3E69"/>
    <w:rsid w:val="00ED66AA"/>
    <w:rsid w:val="00EE1539"/>
    <w:rsid w:val="00EE19BD"/>
    <w:rsid w:val="00EE38C4"/>
    <w:rsid w:val="00EE7CA5"/>
    <w:rsid w:val="00EE7F2E"/>
    <w:rsid w:val="00EF05B4"/>
    <w:rsid w:val="00EF26E0"/>
    <w:rsid w:val="00EF37E2"/>
    <w:rsid w:val="00EF6001"/>
    <w:rsid w:val="00EF7D57"/>
    <w:rsid w:val="00F01EB4"/>
    <w:rsid w:val="00F036B9"/>
    <w:rsid w:val="00F03C85"/>
    <w:rsid w:val="00F047E9"/>
    <w:rsid w:val="00F05811"/>
    <w:rsid w:val="00F10002"/>
    <w:rsid w:val="00F1001B"/>
    <w:rsid w:val="00F11DBE"/>
    <w:rsid w:val="00F131AC"/>
    <w:rsid w:val="00F13C45"/>
    <w:rsid w:val="00F165D3"/>
    <w:rsid w:val="00F173F7"/>
    <w:rsid w:val="00F251A5"/>
    <w:rsid w:val="00F25F28"/>
    <w:rsid w:val="00F27F84"/>
    <w:rsid w:val="00F345D7"/>
    <w:rsid w:val="00F34E40"/>
    <w:rsid w:val="00F34E85"/>
    <w:rsid w:val="00F3507E"/>
    <w:rsid w:val="00F37329"/>
    <w:rsid w:val="00F411CA"/>
    <w:rsid w:val="00F433CE"/>
    <w:rsid w:val="00F4439A"/>
    <w:rsid w:val="00F449D1"/>
    <w:rsid w:val="00F46A47"/>
    <w:rsid w:val="00F47377"/>
    <w:rsid w:val="00F47639"/>
    <w:rsid w:val="00F47A3E"/>
    <w:rsid w:val="00F47AD5"/>
    <w:rsid w:val="00F517CF"/>
    <w:rsid w:val="00F53B4E"/>
    <w:rsid w:val="00F562FD"/>
    <w:rsid w:val="00F57328"/>
    <w:rsid w:val="00F66B27"/>
    <w:rsid w:val="00F66B8D"/>
    <w:rsid w:val="00F701F4"/>
    <w:rsid w:val="00F70574"/>
    <w:rsid w:val="00F7186A"/>
    <w:rsid w:val="00F7464E"/>
    <w:rsid w:val="00F757C7"/>
    <w:rsid w:val="00F76955"/>
    <w:rsid w:val="00F77608"/>
    <w:rsid w:val="00F810DD"/>
    <w:rsid w:val="00F82482"/>
    <w:rsid w:val="00F8341E"/>
    <w:rsid w:val="00F8534B"/>
    <w:rsid w:val="00F86C4D"/>
    <w:rsid w:val="00F86C7F"/>
    <w:rsid w:val="00F87551"/>
    <w:rsid w:val="00F927A8"/>
    <w:rsid w:val="00F94D58"/>
    <w:rsid w:val="00FA0FBB"/>
    <w:rsid w:val="00FA134A"/>
    <w:rsid w:val="00FA177B"/>
    <w:rsid w:val="00FA1D9E"/>
    <w:rsid w:val="00FA24C9"/>
    <w:rsid w:val="00FA2F39"/>
    <w:rsid w:val="00FA5FB4"/>
    <w:rsid w:val="00FB015C"/>
    <w:rsid w:val="00FB1327"/>
    <w:rsid w:val="00FB193A"/>
    <w:rsid w:val="00FB27DA"/>
    <w:rsid w:val="00FB2987"/>
    <w:rsid w:val="00FB2D82"/>
    <w:rsid w:val="00FB4E79"/>
    <w:rsid w:val="00FB5CBE"/>
    <w:rsid w:val="00FB6EC4"/>
    <w:rsid w:val="00FC0454"/>
    <w:rsid w:val="00FC0837"/>
    <w:rsid w:val="00FC1406"/>
    <w:rsid w:val="00FC1B21"/>
    <w:rsid w:val="00FC21C0"/>
    <w:rsid w:val="00FC29F8"/>
    <w:rsid w:val="00FC40C8"/>
    <w:rsid w:val="00FC6525"/>
    <w:rsid w:val="00FC6A1A"/>
    <w:rsid w:val="00FD0550"/>
    <w:rsid w:val="00FD13E6"/>
    <w:rsid w:val="00FD26F1"/>
    <w:rsid w:val="00FD2A1F"/>
    <w:rsid w:val="00FD2CC1"/>
    <w:rsid w:val="00FD417C"/>
    <w:rsid w:val="00FD5187"/>
    <w:rsid w:val="00FD7C53"/>
    <w:rsid w:val="00FE3E3F"/>
    <w:rsid w:val="00FE4CF3"/>
    <w:rsid w:val="00FE7553"/>
    <w:rsid w:val="00FE7BBC"/>
    <w:rsid w:val="00FF4BC9"/>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fffe5"/>
    </o:shapedefaults>
    <o:shapelayout v:ext="edit">
      <o:idmap v:ext="edit" data="1"/>
    </o:shapelayout>
  </w:shapeDefaults>
  <w:decimalSymbol w:val="."/>
  <w:listSeparator w:val=","/>
  <w14:docId w14:val="3B95D0B0"/>
  <w15:docId w15:val="{128EBB52-CD7C-40A6-926A-FEAA2B33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97"/>
    <w:rPr>
      <w:sz w:val="24"/>
      <w:szCs w:val="24"/>
    </w:rPr>
  </w:style>
  <w:style w:type="paragraph" w:styleId="Heading2">
    <w:name w:val="heading 2"/>
    <w:basedOn w:val="Normal"/>
    <w:next w:val="Normal"/>
    <w:qFormat/>
    <w:rsid w:val="00D63E4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2ECE"/>
    <w:pPr>
      <w:keepNext/>
      <w:spacing w:before="240" w:after="60"/>
      <w:outlineLvl w:val="3"/>
    </w:pPr>
    <w:rPr>
      <w:rFonts w:ascii="Arial" w:hAnsi="Arial"/>
      <w:b/>
      <w:bCs/>
      <w:spacing w:val="-5"/>
      <w:sz w:val="26"/>
      <w:szCs w:val="28"/>
    </w:rPr>
  </w:style>
  <w:style w:type="paragraph" w:styleId="Heading5">
    <w:name w:val="heading 5"/>
    <w:basedOn w:val="Normal"/>
    <w:next w:val="Normal"/>
    <w:qFormat/>
    <w:rsid w:val="00C92ECE"/>
    <w:pPr>
      <w:tabs>
        <w:tab w:val="left" w:pos="1584"/>
      </w:tabs>
      <w:spacing w:before="100" w:after="60"/>
      <w:ind w:left="1584" w:hanging="1584"/>
      <w:outlineLvl w:val="4"/>
    </w:pPr>
    <w:rPr>
      <w:rFonts w:ascii="Arial" w:hAnsi="Arial"/>
      <w:bCs/>
      <w:i/>
      <w:iCs/>
      <w:spacing w:val="-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D63E48"/>
    <w:pPr>
      <w:numPr>
        <w:numId w:val="1"/>
      </w:numPr>
    </w:pPr>
    <w:rPr>
      <w:rFonts w:ascii="Arial" w:hAnsi="Arial"/>
      <w:spacing w:val="-5"/>
      <w:sz w:val="20"/>
      <w:szCs w:val="20"/>
    </w:rPr>
  </w:style>
  <w:style w:type="paragraph" w:styleId="BodyText">
    <w:name w:val="Body Text"/>
    <w:basedOn w:val="Normal"/>
    <w:link w:val="BodyTextChar1"/>
    <w:rsid w:val="00D63E48"/>
    <w:rPr>
      <w:rFonts w:ascii="Arial" w:hAnsi="Arial"/>
      <w:spacing w:val="-5"/>
      <w:sz w:val="18"/>
      <w:szCs w:val="20"/>
    </w:rPr>
  </w:style>
  <w:style w:type="paragraph" w:customStyle="1" w:styleId="ChapterTitleAppendix">
    <w:name w:val="Chapter Title Appendix"/>
    <w:basedOn w:val="Normal"/>
    <w:next w:val="BodyText"/>
    <w:autoRedefine/>
    <w:rsid w:val="00CF1AB8"/>
    <w:pPr>
      <w:keepNext/>
      <w:keepLines/>
      <w:spacing w:after="80"/>
    </w:pPr>
    <w:rPr>
      <w:rFonts w:ascii="Arial" w:hAnsi="Arial" w:cs="Arial"/>
      <w:b/>
      <w:spacing w:val="-10"/>
      <w:sz w:val="36"/>
      <w:szCs w:val="36"/>
    </w:rPr>
  </w:style>
  <w:style w:type="paragraph" w:customStyle="1" w:styleId="Heading1Template">
    <w:name w:val="Heading 1 Template"/>
    <w:basedOn w:val="Heading2"/>
    <w:next w:val="BodyText"/>
    <w:link w:val="Heading1TemplateChar"/>
    <w:autoRedefine/>
    <w:rsid w:val="000E5DAD"/>
    <w:pPr>
      <w:keepLines/>
      <w:spacing w:before="0" w:after="0" w:line="240" w:lineRule="atLeast"/>
      <w:ind w:left="720"/>
      <w:outlineLvl w:val="9"/>
    </w:pPr>
    <w:rPr>
      <w:b w:val="0"/>
      <w:bCs w:val="0"/>
      <w:i w:val="0"/>
      <w:iCs w:val="0"/>
      <w:spacing w:val="-5"/>
      <w:kern w:val="28"/>
      <w:sz w:val="18"/>
      <w:szCs w:val="18"/>
    </w:rPr>
  </w:style>
  <w:style w:type="paragraph" w:customStyle="1" w:styleId="BlockQuotation">
    <w:name w:val="Block Quotation"/>
    <w:basedOn w:val="Normal"/>
    <w:autoRedefine/>
    <w:rsid w:val="00D63E48"/>
    <w:pPr>
      <w:keepNext/>
      <w:keepLines/>
      <w:pBdr>
        <w:top w:val="single" w:sz="12" w:space="9" w:color="FFFFFF"/>
        <w:left w:val="single" w:sz="6" w:space="12" w:color="FFFFFF"/>
        <w:bottom w:val="single" w:sz="6" w:space="5" w:color="FFFFFF"/>
        <w:right w:val="single" w:sz="6" w:space="12" w:color="FFFFFF"/>
      </w:pBdr>
      <w:shd w:val="clear" w:color="auto" w:fill="D3D3F1"/>
      <w:spacing w:after="100" w:line="288" w:lineRule="auto"/>
      <w:ind w:left="720" w:right="1080"/>
      <w:jc w:val="both"/>
    </w:pPr>
    <w:rPr>
      <w:rFonts w:ascii="Palatino Linotype" w:hAnsi="Palatino Linotype"/>
      <w:i/>
      <w:spacing w:val="-5"/>
      <w:sz w:val="20"/>
      <w:szCs w:val="20"/>
    </w:rPr>
  </w:style>
  <w:style w:type="character" w:customStyle="1" w:styleId="BodyTextChar">
    <w:name w:val="Body Text Char"/>
    <w:basedOn w:val="DefaultParagraphFont"/>
    <w:rsid w:val="00D63E48"/>
    <w:rPr>
      <w:rFonts w:ascii="Arial" w:hAnsi="Arial"/>
      <w:lang w:val="en-US" w:eastAsia="en-US" w:bidi="ar-SA"/>
    </w:rPr>
  </w:style>
  <w:style w:type="character" w:styleId="Hyperlink">
    <w:name w:val="Hyperlink"/>
    <w:basedOn w:val="DefaultParagraphFont"/>
    <w:rsid w:val="00D63E48"/>
    <w:rPr>
      <w:color w:val="0000FF"/>
      <w:u w:val="single"/>
    </w:rPr>
  </w:style>
  <w:style w:type="paragraph" w:customStyle="1" w:styleId="MeasuresBullet">
    <w:name w:val="Measures Bullet"/>
    <w:basedOn w:val="Normal"/>
    <w:rsid w:val="00D63E48"/>
    <w:pPr>
      <w:numPr>
        <w:numId w:val="2"/>
      </w:numPr>
    </w:pPr>
    <w:rPr>
      <w:rFonts w:ascii="Arial" w:hAnsi="Arial"/>
      <w:spacing w:val="-5"/>
      <w:sz w:val="20"/>
      <w:szCs w:val="20"/>
    </w:rPr>
  </w:style>
  <w:style w:type="character" w:customStyle="1" w:styleId="Heading1TemplateChar">
    <w:name w:val="Heading 1 Template Char"/>
    <w:basedOn w:val="DefaultParagraphFont"/>
    <w:link w:val="Heading1Template"/>
    <w:rsid w:val="000E5DAD"/>
    <w:rPr>
      <w:rFonts w:ascii="Arial" w:hAnsi="Arial" w:cs="Arial"/>
      <w:spacing w:val="-5"/>
      <w:kern w:val="28"/>
      <w:sz w:val="18"/>
      <w:szCs w:val="18"/>
      <w:lang w:val="en-US" w:eastAsia="en-US" w:bidi="ar-SA"/>
    </w:rPr>
  </w:style>
  <w:style w:type="table" w:styleId="TableGrid">
    <w:name w:val="Table Grid"/>
    <w:basedOn w:val="TableNormal"/>
    <w:rsid w:val="00E97F1B"/>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7432"/>
    <w:rPr>
      <w:b/>
      <w:i/>
      <w:iCs/>
    </w:rPr>
  </w:style>
  <w:style w:type="paragraph" w:styleId="BodyText3">
    <w:name w:val="Body Text 3"/>
    <w:basedOn w:val="Normal"/>
    <w:rsid w:val="00C92ECE"/>
    <w:pPr>
      <w:spacing w:after="120"/>
    </w:pPr>
    <w:rPr>
      <w:sz w:val="16"/>
      <w:szCs w:val="16"/>
    </w:rPr>
  </w:style>
  <w:style w:type="paragraph" w:styleId="FootnoteText">
    <w:name w:val="footnote text"/>
    <w:basedOn w:val="Normal"/>
    <w:semiHidden/>
    <w:rsid w:val="00C92ECE"/>
    <w:pPr>
      <w:ind w:left="1080"/>
    </w:pPr>
    <w:rPr>
      <w:rFonts w:ascii="Arial" w:hAnsi="Arial"/>
      <w:spacing w:val="-5"/>
      <w:sz w:val="20"/>
      <w:szCs w:val="20"/>
    </w:rPr>
  </w:style>
  <w:style w:type="character" w:styleId="FootnoteReference">
    <w:name w:val="footnote reference"/>
    <w:basedOn w:val="DefaultParagraphFont"/>
    <w:semiHidden/>
    <w:rsid w:val="00C92ECE"/>
    <w:rPr>
      <w:vertAlign w:val="superscript"/>
    </w:rPr>
  </w:style>
  <w:style w:type="paragraph" w:styleId="Header">
    <w:name w:val="header"/>
    <w:basedOn w:val="Normal"/>
    <w:rsid w:val="008563EF"/>
    <w:pPr>
      <w:tabs>
        <w:tab w:val="center" w:pos="4320"/>
        <w:tab w:val="right" w:pos="8640"/>
      </w:tabs>
    </w:pPr>
  </w:style>
  <w:style w:type="paragraph" w:styleId="Footer">
    <w:name w:val="footer"/>
    <w:basedOn w:val="Normal"/>
    <w:rsid w:val="008563EF"/>
    <w:pPr>
      <w:tabs>
        <w:tab w:val="center" w:pos="4320"/>
        <w:tab w:val="right" w:pos="8640"/>
      </w:tabs>
    </w:pPr>
  </w:style>
  <w:style w:type="character" w:styleId="PageNumber">
    <w:name w:val="page number"/>
    <w:basedOn w:val="DefaultParagraphFont"/>
    <w:rsid w:val="00457567"/>
  </w:style>
  <w:style w:type="paragraph" w:styleId="Subtitle">
    <w:name w:val="Subtitle"/>
    <w:basedOn w:val="Normal"/>
    <w:qFormat/>
    <w:rsid w:val="00D90A5D"/>
    <w:pPr>
      <w:spacing w:after="60"/>
      <w:ind w:left="1080"/>
      <w:jc w:val="center"/>
      <w:outlineLvl w:val="1"/>
    </w:pPr>
    <w:rPr>
      <w:rFonts w:ascii="Arial" w:hAnsi="Arial" w:cs="Arial"/>
      <w:spacing w:val="-5"/>
      <w:sz w:val="20"/>
      <w:szCs w:val="20"/>
    </w:rPr>
  </w:style>
  <w:style w:type="character" w:customStyle="1" w:styleId="BodyTextChar1">
    <w:name w:val="Body Text Char1"/>
    <w:basedOn w:val="DefaultParagraphFont"/>
    <w:link w:val="BodyText"/>
    <w:rsid w:val="002F6FAA"/>
    <w:rPr>
      <w:rFonts w:ascii="Arial" w:hAnsi="Arial"/>
      <w:spacing w:val="-5"/>
      <w:sz w:val="18"/>
      <w:lang w:val="en-US" w:eastAsia="en-US" w:bidi="ar-SA"/>
    </w:rPr>
  </w:style>
  <w:style w:type="character" w:styleId="FollowedHyperlink">
    <w:name w:val="FollowedHyperlink"/>
    <w:basedOn w:val="DefaultParagraphFont"/>
    <w:rsid w:val="000E5DAD"/>
    <w:rPr>
      <w:color w:val="800080"/>
      <w:u w:val="single"/>
    </w:rPr>
  </w:style>
  <w:style w:type="paragraph" w:customStyle="1" w:styleId="Notes-Bullet2">
    <w:name w:val="Notes - Bullet 2"/>
    <w:rsid w:val="00170972"/>
    <w:pPr>
      <w:numPr>
        <w:numId w:val="3"/>
      </w:numPr>
      <w:ind w:right="-43"/>
    </w:pPr>
    <w:rPr>
      <w:rFonts w:ascii="Arial" w:hAnsi="Arial"/>
      <w:sz w:val="16"/>
      <w:szCs w:val="16"/>
      <w:lang w:val="en-CA" w:eastAsia="en-CA"/>
    </w:rPr>
  </w:style>
  <w:style w:type="character" w:styleId="CommentReference">
    <w:name w:val="annotation reference"/>
    <w:basedOn w:val="DefaultParagraphFont"/>
    <w:rsid w:val="00170972"/>
    <w:rPr>
      <w:sz w:val="16"/>
      <w:szCs w:val="16"/>
    </w:rPr>
  </w:style>
  <w:style w:type="paragraph" w:styleId="CommentText">
    <w:name w:val="annotation text"/>
    <w:basedOn w:val="Normal"/>
    <w:link w:val="CommentTextChar"/>
    <w:rsid w:val="00170972"/>
    <w:rPr>
      <w:sz w:val="20"/>
      <w:szCs w:val="20"/>
    </w:rPr>
  </w:style>
  <w:style w:type="character" w:customStyle="1" w:styleId="CommentTextChar">
    <w:name w:val="Comment Text Char"/>
    <w:basedOn w:val="DefaultParagraphFont"/>
    <w:link w:val="CommentText"/>
    <w:rsid w:val="00170972"/>
  </w:style>
  <w:style w:type="paragraph" w:styleId="CommentSubject">
    <w:name w:val="annotation subject"/>
    <w:basedOn w:val="CommentText"/>
    <w:next w:val="CommentText"/>
    <w:link w:val="CommentSubjectChar"/>
    <w:rsid w:val="00170972"/>
    <w:rPr>
      <w:b/>
      <w:bCs/>
    </w:rPr>
  </w:style>
  <w:style w:type="character" w:customStyle="1" w:styleId="CommentSubjectChar">
    <w:name w:val="Comment Subject Char"/>
    <w:basedOn w:val="CommentTextChar"/>
    <w:link w:val="CommentSubject"/>
    <w:rsid w:val="00170972"/>
    <w:rPr>
      <w:b/>
      <w:bCs/>
    </w:rPr>
  </w:style>
  <w:style w:type="paragraph" w:styleId="Revision">
    <w:name w:val="Revision"/>
    <w:hidden/>
    <w:uiPriority w:val="99"/>
    <w:semiHidden/>
    <w:rsid w:val="00170972"/>
    <w:rPr>
      <w:sz w:val="24"/>
      <w:szCs w:val="24"/>
    </w:rPr>
  </w:style>
  <w:style w:type="paragraph" w:styleId="BalloonText">
    <w:name w:val="Balloon Text"/>
    <w:basedOn w:val="Normal"/>
    <w:link w:val="BalloonTextChar"/>
    <w:rsid w:val="00170972"/>
    <w:rPr>
      <w:rFonts w:ascii="Tahoma" w:hAnsi="Tahoma" w:cs="Tahoma"/>
      <w:sz w:val="16"/>
      <w:szCs w:val="16"/>
    </w:rPr>
  </w:style>
  <w:style w:type="character" w:customStyle="1" w:styleId="BalloonTextChar">
    <w:name w:val="Balloon Text Char"/>
    <w:basedOn w:val="DefaultParagraphFont"/>
    <w:link w:val="BalloonText"/>
    <w:rsid w:val="00170972"/>
    <w:rPr>
      <w:rFonts w:ascii="Tahoma" w:hAnsi="Tahoma" w:cs="Tahoma"/>
      <w:sz w:val="16"/>
      <w:szCs w:val="16"/>
    </w:rPr>
  </w:style>
  <w:style w:type="paragraph" w:styleId="ListParagraph">
    <w:name w:val="List Paragraph"/>
    <w:basedOn w:val="Normal"/>
    <w:uiPriority w:val="34"/>
    <w:qFormat/>
    <w:rsid w:val="00EA0FC6"/>
    <w:pPr>
      <w:ind w:left="720"/>
    </w:pPr>
  </w:style>
  <w:style w:type="paragraph" w:customStyle="1" w:styleId="NoteText-SingleSpace">
    <w:name w:val="Note Text - Single Space"/>
    <w:basedOn w:val="Normal"/>
    <w:link w:val="NoteText-SingleSpaceChar"/>
    <w:rsid w:val="003F59FE"/>
    <w:pPr>
      <w:spacing w:before="60" w:after="100" w:line="320" w:lineRule="atLeast"/>
      <w:ind w:left="2160"/>
    </w:pPr>
    <w:rPr>
      <w:rFonts w:ascii="Arial" w:hAnsi="Arial"/>
      <w:sz w:val="19"/>
      <w:szCs w:val="18"/>
      <w:lang w:val="en-CA" w:eastAsia="en-CA"/>
    </w:rPr>
  </w:style>
  <w:style w:type="character" w:customStyle="1" w:styleId="NoteText-SingleSpaceChar">
    <w:name w:val="Note Text - Single Space Char"/>
    <w:basedOn w:val="DefaultParagraphFont"/>
    <w:link w:val="NoteText-SingleSpace"/>
    <w:rsid w:val="003F59FE"/>
    <w:rPr>
      <w:rFonts w:ascii="Arial" w:hAnsi="Arial"/>
      <w:sz w:val="19"/>
      <w:szCs w:val="18"/>
      <w:lang w:val="en-CA" w:eastAsia="en-CA"/>
    </w:rPr>
  </w:style>
  <w:style w:type="paragraph" w:customStyle="1" w:styleId="Notes-BulletLeftAlign">
    <w:name w:val="Notes - Bullet Left Align"/>
    <w:basedOn w:val="Normal"/>
    <w:rsid w:val="003F59FE"/>
    <w:pPr>
      <w:tabs>
        <w:tab w:val="num" w:pos="360"/>
      </w:tabs>
      <w:spacing w:before="80"/>
      <w:ind w:left="360" w:right="-216" w:hanging="360"/>
    </w:pPr>
    <w:rPr>
      <w:rFonts w:ascii="Arial" w:hAnsi="Arial"/>
      <w:sz w:val="15"/>
      <w:szCs w:val="19"/>
      <w:lang w:val="en-CA" w:eastAsia="en-CA"/>
    </w:rPr>
  </w:style>
  <w:style w:type="paragraph" w:customStyle="1" w:styleId="Default">
    <w:name w:val="Default"/>
    <w:rsid w:val="0099269F"/>
    <w:pPr>
      <w:autoSpaceDE w:val="0"/>
      <w:autoSpaceDN w:val="0"/>
      <w:adjustRightInd w:val="0"/>
    </w:pPr>
    <w:rPr>
      <w:rFonts w:ascii="Arial" w:eastAsia="Calibri" w:hAnsi="Arial" w:cs="Arial"/>
      <w:color w:val="000000"/>
      <w:sz w:val="24"/>
      <w:szCs w:val="24"/>
    </w:rPr>
  </w:style>
  <w:style w:type="paragraph" w:styleId="EndnoteText">
    <w:name w:val="endnote text"/>
    <w:basedOn w:val="Normal"/>
    <w:link w:val="EndnoteTextChar"/>
    <w:rsid w:val="00947F5A"/>
    <w:rPr>
      <w:sz w:val="20"/>
      <w:szCs w:val="20"/>
    </w:rPr>
  </w:style>
  <w:style w:type="character" w:customStyle="1" w:styleId="EndnoteTextChar">
    <w:name w:val="Endnote Text Char"/>
    <w:basedOn w:val="DefaultParagraphFont"/>
    <w:link w:val="EndnoteText"/>
    <w:rsid w:val="00947F5A"/>
  </w:style>
  <w:style w:type="character" w:styleId="EndnoteReference">
    <w:name w:val="endnote reference"/>
    <w:basedOn w:val="DefaultParagraphFont"/>
    <w:rsid w:val="00947F5A"/>
    <w:rPr>
      <w:vertAlign w:val="superscript"/>
    </w:rPr>
  </w:style>
  <w:style w:type="paragraph" w:customStyle="1" w:styleId="Style1">
    <w:name w:val="Style1"/>
    <w:basedOn w:val="BodyText"/>
    <w:link w:val="Style1Char"/>
    <w:qFormat/>
    <w:rsid w:val="0037683E"/>
    <w:rPr>
      <w:rFonts w:cs="Arial"/>
      <w:i/>
      <w:sz w:val="16"/>
      <w:szCs w:val="16"/>
    </w:rPr>
  </w:style>
  <w:style w:type="character" w:customStyle="1" w:styleId="Style1Char">
    <w:name w:val="Style1 Char"/>
    <w:basedOn w:val="BodyTextChar1"/>
    <w:link w:val="Style1"/>
    <w:rsid w:val="0037683E"/>
    <w:rPr>
      <w:rFonts w:ascii="Arial" w:hAnsi="Arial" w:cs="Arial"/>
      <w:i/>
      <w:spacing w:val="-5"/>
      <w:sz w:val="16"/>
      <w:szCs w:val="16"/>
      <w:lang w:val="en-US" w:eastAsia="en-US" w:bidi="ar-SA"/>
    </w:rPr>
  </w:style>
  <w:style w:type="paragraph" w:customStyle="1" w:styleId="Comment">
    <w:name w:val="Comment"/>
    <w:basedOn w:val="BodyText3"/>
    <w:link w:val="CommentChar"/>
    <w:rsid w:val="001C6AE0"/>
    <w:pPr>
      <w:keepLines/>
      <w:spacing w:before="120" w:line="320" w:lineRule="atLeast"/>
    </w:pPr>
    <w:rPr>
      <w:rFonts w:ascii="Arial" w:hAnsi="Arial"/>
      <w:spacing w:val="-5"/>
      <w:sz w:val="18"/>
      <w:szCs w:val="18"/>
      <w:lang w:val="en-CA" w:eastAsia="en-CA"/>
    </w:rPr>
  </w:style>
  <w:style w:type="character" w:customStyle="1" w:styleId="CommentChar">
    <w:name w:val="Comment Char"/>
    <w:basedOn w:val="DefaultParagraphFont"/>
    <w:link w:val="Comment"/>
    <w:rsid w:val="001C6AE0"/>
    <w:rPr>
      <w:rFonts w:ascii="Arial" w:hAnsi="Arial"/>
      <w:spacing w:val="-5"/>
      <w:sz w:val="18"/>
      <w:szCs w:val="18"/>
      <w:lang w:val="en-CA" w:eastAsia="en-CA"/>
    </w:rPr>
  </w:style>
  <w:style w:type="character" w:styleId="PlaceholderText">
    <w:name w:val="Placeholder Text"/>
    <w:basedOn w:val="DefaultParagraphFont"/>
    <w:uiPriority w:val="99"/>
    <w:semiHidden/>
    <w:rsid w:val="001639A8"/>
    <w:rPr>
      <w:color w:val="808080"/>
    </w:rPr>
  </w:style>
  <w:style w:type="character" w:customStyle="1" w:styleId="Heading4Char">
    <w:name w:val="Heading 4 Char"/>
    <w:basedOn w:val="DefaultParagraphFont"/>
    <w:link w:val="Heading4"/>
    <w:rsid w:val="00602093"/>
    <w:rPr>
      <w:rFonts w:ascii="Arial" w:hAnsi="Arial"/>
      <w:b/>
      <w:bCs/>
      <w:spacing w:val="-5"/>
      <w:sz w:val="26"/>
      <w:szCs w:val="28"/>
    </w:rPr>
  </w:style>
  <w:style w:type="paragraph" w:styleId="NormalWeb">
    <w:name w:val="Normal (Web)"/>
    <w:basedOn w:val="Normal"/>
    <w:uiPriority w:val="99"/>
    <w:semiHidden/>
    <w:unhideWhenUsed/>
    <w:rsid w:val="00D95312"/>
    <w:pPr>
      <w:spacing w:before="100" w:beforeAutospacing="1" w:after="100" w:afterAutospacing="1"/>
    </w:pPr>
  </w:style>
  <w:style w:type="character" w:customStyle="1" w:styleId="apple-converted-space">
    <w:name w:val="apple-converted-space"/>
    <w:basedOn w:val="DefaultParagraphFont"/>
    <w:rsid w:val="00D9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88">
      <w:bodyDiv w:val="1"/>
      <w:marLeft w:val="0"/>
      <w:marRight w:val="0"/>
      <w:marTop w:val="0"/>
      <w:marBottom w:val="0"/>
      <w:divBdr>
        <w:top w:val="none" w:sz="0" w:space="0" w:color="auto"/>
        <w:left w:val="none" w:sz="0" w:space="0" w:color="auto"/>
        <w:bottom w:val="none" w:sz="0" w:space="0" w:color="auto"/>
        <w:right w:val="none" w:sz="0" w:space="0" w:color="auto"/>
      </w:divBdr>
    </w:div>
    <w:div w:id="10448730">
      <w:bodyDiv w:val="1"/>
      <w:marLeft w:val="0"/>
      <w:marRight w:val="0"/>
      <w:marTop w:val="0"/>
      <w:marBottom w:val="0"/>
      <w:divBdr>
        <w:top w:val="none" w:sz="0" w:space="0" w:color="auto"/>
        <w:left w:val="none" w:sz="0" w:space="0" w:color="auto"/>
        <w:bottom w:val="none" w:sz="0" w:space="0" w:color="auto"/>
        <w:right w:val="none" w:sz="0" w:space="0" w:color="auto"/>
      </w:divBdr>
    </w:div>
    <w:div w:id="29764829">
      <w:bodyDiv w:val="1"/>
      <w:marLeft w:val="0"/>
      <w:marRight w:val="0"/>
      <w:marTop w:val="0"/>
      <w:marBottom w:val="0"/>
      <w:divBdr>
        <w:top w:val="none" w:sz="0" w:space="0" w:color="auto"/>
        <w:left w:val="none" w:sz="0" w:space="0" w:color="auto"/>
        <w:bottom w:val="none" w:sz="0" w:space="0" w:color="auto"/>
        <w:right w:val="none" w:sz="0" w:space="0" w:color="auto"/>
      </w:divBdr>
    </w:div>
    <w:div w:id="33776867">
      <w:bodyDiv w:val="1"/>
      <w:marLeft w:val="0"/>
      <w:marRight w:val="0"/>
      <w:marTop w:val="0"/>
      <w:marBottom w:val="0"/>
      <w:divBdr>
        <w:top w:val="none" w:sz="0" w:space="0" w:color="auto"/>
        <w:left w:val="none" w:sz="0" w:space="0" w:color="auto"/>
        <w:bottom w:val="none" w:sz="0" w:space="0" w:color="auto"/>
        <w:right w:val="none" w:sz="0" w:space="0" w:color="auto"/>
      </w:divBdr>
    </w:div>
    <w:div w:id="42103799">
      <w:bodyDiv w:val="1"/>
      <w:marLeft w:val="0"/>
      <w:marRight w:val="0"/>
      <w:marTop w:val="0"/>
      <w:marBottom w:val="0"/>
      <w:divBdr>
        <w:top w:val="none" w:sz="0" w:space="0" w:color="auto"/>
        <w:left w:val="none" w:sz="0" w:space="0" w:color="auto"/>
        <w:bottom w:val="none" w:sz="0" w:space="0" w:color="auto"/>
        <w:right w:val="none" w:sz="0" w:space="0" w:color="auto"/>
      </w:divBdr>
    </w:div>
    <w:div w:id="45684275">
      <w:bodyDiv w:val="1"/>
      <w:marLeft w:val="0"/>
      <w:marRight w:val="0"/>
      <w:marTop w:val="0"/>
      <w:marBottom w:val="0"/>
      <w:divBdr>
        <w:top w:val="none" w:sz="0" w:space="0" w:color="auto"/>
        <w:left w:val="none" w:sz="0" w:space="0" w:color="auto"/>
        <w:bottom w:val="none" w:sz="0" w:space="0" w:color="auto"/>
        <w:right w:val="none" w:sz="0" w:space="0" w:color="auto"/>
      </w:divBdr>
    </w:div>
    <w:div w:id="86967548">
      <w:bodyDiv w:val="1"/>
      <w:marLeft w:val="0"/>
      <w:marRight w:val="0"/>
      <w:marTop w:val="0"/>
      <w:marBottom w:val="0"/>
      <w:divBdr>
        <w:top w:val="none" w:sz="0" w:space="0" w:color="auto"/>
        <w:left w:val="none" w:sz="0" w:space="0" w:color="auto"/>
        <w:bottom w:val="none" w:sz="0" w:space="0" w:color="auto"/>
        <w:right w:val="none" w:sz="0" w:space="0" w:color="auto"/>
      </w:divBdr>
    </w:div>
    <w:div w:id="93325673">
      <w:bodyDiv w:val="1"/>
      <w:marLeft w:val="0"/>
      <w:marRight w:val="0"/>
      <w:marTop w:val="0"/>
      <w:marBottom w:val="0"/>
      <w:divBdr>
        <w:top w:val="none" w:sz="0" w:space="0" w:color="auto"/>
        <w:left w:val="none" w:sz="0" w:space="0" w:color="auto"/>
        <w:bottom w:val="none" w:sz="0" w:space="0" w:color="auto"/>
        <w:right w:val="none" w:sz="0" w:space="0" w:color="auto"/>
      </w:divBdr>
    </w:div>
    <w:div w:id="95759077">
      <w:bodyDiv w:val="1"/>
      <w:marLeft w:val="0"/>
      <w:marRight w:val="0"/>
      <w:marTop w:val="0"/>
      <w:marBottom w:val="0"/>
      <w:divBdr>
        <w:top w:val="none" w:sz="0" w:space="0" w:color="auto"/>
        <w:left w:val="none" w:sz="0" w:space="0" w:color="auto"/>
        <w:bottom w:val="none" w:sz="0" w:space="0" w:color="auto"/>
        <w:right w:val="none" w:sz="0" w:space="0" w:color="auto"/>
      </w:divBdr>
    </w:div>
    <w:div w:id="131097796">
      <w:bodyDiv w:val="1"/>
      <w:marLeft w:val="0"/>
      <w:marRight w:val="0"/>
      <w:marTop w:val="0"/>
      <w:marBottom w:val="0"/>
      <w:divBdr>
        <w:top w:val="none" w:sz="0" w:space="0" w:color="auto"/>
        <w:left w:val="none" w:sz="0" w:space="0" w:color="auto"/>
        <w:bottom w:val="none" w:sz="0" w:space="0" w:color="auto"/>
        <w:right w:val="none" w:sz="0" w:space="0" w:color="auto"/>
      </w:divBdr>
    </w:div>
    <w:div w:id="133760511">
      <w:bodyDiv w:val="1"/>
      <w:marLeft w:val="0"/>
      <w:marRight w:val="0"/>
      <w:marTop w:val="0"/>
      <w:marBottom w:val="0"/>
      <w:divBdr>
        <w:top w:val="none" w:sz="0" w:space="0" w:color="auto"/>
        <w:left w:val="none" w:sz="0" w:space="0" w:color="auto"/>
        <w:bottom w:val="none" w:sz="0" w:space="0" w:color="auto"/>
        <w:right w:val="none" w:sz="0" w:space="0" w:color="auto"/>
      </w:divBdr>
    </w:div>
    <w:div w:id="150563999">
      <w:bodyDiv w:val="1"/>
      <w:marLeft w:val="0"/>
      <w:marRight w:val="0"/>
      <w:marTop w:val="0"/>
      <w:marBottom w:val="0"/>
      <w:divBdr>
        <w:top w:val="none" w:sz="0" w:space="0" w:color="auto"/>
        <w:left w:val="none" w:sz="0" w:space="0" w:color="auto"/>
        <w:bottom w:val="none" w:sz="0" w:space="0" w:color="auto"/>
        <w:right w:val="none" w:sz="0" w:space="0" w:color="auto"/>
      </w:divBdr>
    </w:div>
    <w:div w:id="181937236">
      <w:bodyDiv w:val="1"/>
      <w:marLeft w:val="0"/>
      <w:marRight w:val="0"/>
      <w:marTop w:val="0"/>
      <w:marBottom w:val="0"/>
      <w:divBdr>
        <w:top w:val="none" w:sz="0" w:space="0" w:color="auto"/>
        <w:left w:val="none" w:sz="0" w:space="0" w:color="auto"/>
        <w:bottom w:val="none" w:sz="0" w:space="0" w:color="auto"/>
        <w:right w:val="none" w:sz="0" w:space="0" w:color="auto"/>
      </w:divBdr>
    </w:div>
    <w:div w:id="185414968">
      <w:bodyDiv w:val="1"/>
      <w:marLeft w:val="0"/>
      <w:marRight w:val="0"/>
      <w:marTop w:val="0"/>
      <w:marBottom w:val="0"/>
      <w:divBdr>
        <w:top w:val="none" w:sz="0" w:space="0" w:color="auto"/>
        <w:left w:val="none" w:sz="0" w:space="0" w:color="auto"/>
        <w:bottom w:val="none" w:sz="0" w:space="0" w:color="auto"/>
        <w:right w:val="none" w:sz="0" w:space="0" w:color="auto"/>
      </w:divBdr>
    </w:div>
    <w:div w:id="227110375">
      <w:bodyDiv w:val="1"/>
      <w:marLeft w:val="0"/>
      <w:marRight w:val="0"/>
      <w:marTop w:val="0"/>
      <w:marBottom w:val="0"/>
      <w:divBdr>
        <w:top w:val="none" w:sz="0" w:space="0" w:color="auto"/>
        <w:left w:val="none" w:sz="0" w:space="0" w:color="auto"/>
        <w:bottom w:val="none" w:sz="0" w:space="0" w:color="auto"/>
        <w:right w:val="none" w:sz="0" w:space="0" w:color="auto"/>
      </w:divBdr>
      <w:divsChild>
        <w:div w:id="870411208">
          <w:marLeft w:val="360"/>
          <w:marRight w:val="0"/>
          <w:marTop w:val="0"/>
          <w:marBottom w:val="0"/>
          <w:divBdr>
            <w:top w:val="none" w:sz="0" w:space="0" w:color="auto"/>
            <w:left w:val="none" w:sz="0" w:space="0" w:color="auto"/>
            <w:bottom w:val="none" w:sz="0" w:space="0" w:color="auto"/>
            <w:right w:val="none" w:sz="0" w:space="0" w:color="auto"/>
          </w:divBdr>
        </w:div>
      </w:divsChild>
    </w:div>
    <w:div w:id="235484170">
      <w:bodyDiv w:val="1"/>
      <w:marLeft w:val="0"/>
      <w:marRight w:val="0"/>
      <w:marTop w:val="0"/>
      <w:marBottom w:val="0"/>
      <w:divBdr>
        <w:top w:val="none" w:sz="0" w:space="0" w:color="auto"/>
        <w:left w:val="none" w:sz="0" w:space="0" w:color="auto"/>
        <w:bottom w:val="none" w:sz="0" w:space="0" w:color="auto"/>
        <w:right w:val="none" w:sz="0" w:space="0" w:color="auto"/>
      </w:divBdr>
    </w:div>
    <w:div w:id="248080102">
      <w:bodyDiv w:val="1"/>
      <w:marLeft w:val="0"/>
      <w:marRight w:val="0"/>
      <w:marTop w:val="0"/>
      <w:marBottom w:val="0"/>
      <w:divBdr>
        <w:top w:val="none" w:sz="0" w:space="0" w:color="auto"/>
        <w:left w:val="none" w:sz="0" w:space="0" w:color="auto"/>
        <w:bottom w:val="none" w:sz="0" w:space="0" w:color="auto"/>
        <w:right w:val="none" w:sz="0" w:space="0" w:color="auto"/>
      </w:divBdr>
    </w:div>
    <w:div w:id="280036368">
      <w:bodyDiv w:val="1"/>
      <w:marLeft w:val="0"/>
      <w:marRight w:val="0"/>
      <w:marTop w:val="0"/>
      <w:marBottom w:val="0"/>
      <w:divBdr>
        <w:top w:val="none" w:sz="0" w:space="0" w:color="auto"/>
        <w:left w:val="none" w:sz="0" w:space="0" w:color="auto"/>
        <w:bottom w:val="none" w:sz="0" w:space="0" w:color="auto"/>
        <w:right w:val="none" w:sz="0" w:space="0" w:color="auto"/>
      </w:divBdr>
    </w:div>
    <w:div w:id="281695730">
      <w:bodyDiv w:val="1"/>
      <w:marLeft w:val="0"/>
      <w:marRight w:val="0"/>
      <w:marTop w:val="0"/>
      <w:marBottom w:val="0"/>
      <w:divBdr>
        <w:top w:val="none" w:sz="0" w:space="0" w:color="auto"/>
        <w:left w:val="none" w:sz="0" w:space="0" w:color="auto"/>
        <w:bottom w:val="none" w:sz="0" w:space="0" w:color="auto"/>
        <w:right w:val="none" w:sz="0" w:space="0" w:color="auto"/>
      </w:divBdr>
    </w:div>
    <w:div w:id="284506063">
      <w:bodyDiv w:val="1"/>
      <w:marLeft w:val="0"/>
      <w:marRight w:val="0"/>
      <w:marTop w:val="0"/>
      <w:marBottom w:val="0"/>
      <w:divBdr>
        <w:top w:val="none" w:sz="0" w:space="0" w:color="auto"/>
        <w:left w:val="none" w:sz="0" w:space="0" w:color="auto"/>
        <w:bottom w:val="none" w:sz="0" w:space="0" w:color="auto"/>
        <w:right w:val="none" w:sz="0" w:space="0" w:color="auto"/>
      </w:divBdr>
    </w:div>
    <w:div w:id="293369030">
      <w:bodyDiv w:val="1"/>
      <w:marLeft w:val="0"/>
      <w:marRight w:val="0"/>
      <w:marTop w:val="0"/>
      <w:marBottom w:val="0"/>
      <w:divBdr>
        <w:top w:val="none" w:sz="0" w:space="0" w:color="auto"/>
        <w:left w:val="none" w:sz="0" w:space="0" w:color="auto"/>
        <w:bottom w:val="none" w:sz="0" w:space="0" w:color="auto"/>
        <w:right w:val="none" w:sz="0" w:space="0" w:color="auto"/>
      </w:divBdr>
    </w:div>
    <w:div w:id="352270853">
      <w:bodyDiv w:val="1"/>
      <w:marLeft w:val="0"/>
      <w:marRight w:val="0"/>
      <w:marTop w:val="0"/>
      <w:marBottom w:val="0"/>
      <w:divBdr>
        <w:top w:val="none" w:sz="0" w:space="0" w:color="auto"/>
        <w:left w:val="none" w:sz="0" w:space="0" w:color="auto"/>
        <w:bottom w:val="none" w:sz="0" w:space="0" w:color="auto"/>
        <w:right w:val="none" w:sz="0" w:space="0" w:color="auto"/>
      </w:divBdr>
    </w:div>
    <w:div w:id="378172096">
      <w:bodyDiv w:val="1"/>
      <w:marLeft w:val="0"/>
      <w:marRight w:val="0"/>
      <w:marTop w:val="0"/>
      <w:marBottom w:val="0"/>
      <w:divBdr>
        <w:top w:val="none" w:sz="0" w:space="0" w:color="auto"/>
        <w:left w:val="none" w:sz="0" w:space="0" w:color="auto"/>
        <w:bottom w:val="none" w:sz="0" w:space="0" w:color="auto"/>
        <w:right w:val="none" w:sz="0" w:space="0" w:color="auto"/>
      </w:divBdr>
      <w:divsChild>
        <w:div w:id="863441104">
          <w:marLeft w:val="374"/>
          <w:marRight w:val="0"/>
          <w:marTop w:val="101"/>
          <w:marBottom w:val="0"/>
          <w:divBdr>
            <w:top w:val="none" w:sz="0" w:space="0" w:color="auto"/>
            <w:left w:val="none" w:sz="0" w:space="0" w:color="auto"/>
            <w:bottom w:val="none" w:sz="0" w:space="0" w:color="auto"/>
            <w:right w:val="none" w:sz="0" w:space="0" w:color="auto"/>
          </w:divBdr>
        </w:div>
      </w:divsChild>
    </w:div>
    <w:div w:id="397674087">
      <w:bodyDiv w:val="1"/>
      <w:marLeft w:val="0"/>
      <w:marRight w:val="0"/>
      <w:marTop w:val="0"/>
      <w:marBottom w:val="0"/>
      <w:divBdr>
        <w:top w:val="none" w:sz="0" w:space="0" w:color="auto"/>
        <w:left w:val="none" w:sz="0" w:space="0" w:color="auto"/>
        <w:bottom w:val="none" w:sz="0" w:space="0" w:color="auto"/>
        <w:right w:val="none" w:sz="0" w:space="0" w:color="auto"/>
      </w:divBdr>
      <w:divsChild>
        <w:div w:id="1215310608">
          <w:marLeft w:val="0"/>
          <w:marRight w:val="0"/>
          <w:marTop w:val="0"/>
          <w:marBottom w:val="0"/>
          <w:divBdr>
            <w:top w:val="none" w:sz="0" w:space="0" w:color="auto"/>
            <w:left w:val="none" w:sz="0" w:space="0" w:color="auto"/>
            <w:bottom w:val="none" w:sz="0" w:space="0" w:color="auto"/>
            <w:right w:val="none" w:sz="0" w:space="0" w:color="auto"/>
          </w:divBdr>
          <w:divsChild>
            <w:div w:id="1090128038">
              <w:marLeft w:val="0"/>
              <w:marRight w:val="0"/>
              <w:marTop w:val="0"/>
              <w:marBottom w:val="0"/>
              <w:divBdr>
                <w:top w:val="none" w:sz="0" w:space="0" w:color="auto"/>
                <w:left w:val="none" w:sz="0" w:space="0" w:color="auto"/>
                <w:bottom w:val="none" w:sz="0" w:space="0" w:color="auto"/>
                <w:right w:val="none" w:sz="0" w:space="0" w:color="auto"/>
              </w:divBdr>
              <w:divsChild>
                <w:div w:id="1892115768">
                  <w:marLeft w:val="0"/>
                  <w:marRight w:val="0"/>
                  <w:marTop w:val="0"/>
                  <w:marBottom w:val="0"/>
                  <w:divBdr>
                    <w:top w:val="none" w:sz="0" w:space="0" w:color="auto"/>
                    <w:left w:val="none" w:sz="0" w:space="0" w:color="auto"/>
                    <w:bottom w:val="none" w:sz="0" w:space="0" w:color="auto"/>
                    <w:right w:val="none" w:sz="0" w:space="0" w:color="auto"/>
                  </w:divBdr>
                  <w:divsChild>
                    <w:div w:id="126898124">
                      <w:marLeft w:val="0"/>
                      <w:marRight w:val="0"/>
                      <w:marTop w:val="0"/>
                      <w:marBottom w:val="0"/>
                      <w:divBdr>
                        <w:top w:val="none" w:sz="0" w:space="0" w:color="auto"/>
                        <w:left w:val="none" w:sz="0" w:space="0" w:color="auto"/>
                        <w:bottom w:val="none" w:sz="0" w:space="0" w:color="auto"/>
                        <w:right w:val="none" w:sz="0" w:space="0" w:color="auto"/>
                      </w:divBdr>
                      <w:divsChild>
                        <w:div w:id="1229455493">
                          <w:marLeft w:val="0"/>
                          <w:marRight w:val="0"/>
                          <w:marTop w:val="0"/>
                          <w:marBottom w:val="0"/>
                          <w:divBdr>
                            <w:top w:val="none" w:sz="0" w:space="0" w:color="auto"/>
                            <w:left w:val="none" w:sz="0" w:space="0" w:color="auto"/>
                            <w:bottom w:val="none" w:sz="0" w:space="0" w:color="auto"/>
                            <w:right w:val="none" w:sz="0" w:space="0" w:color="auto"/>
                          </w:divBdr>
                          <w:divsChild>
                            <w:div w:id="1252936351">
                              <w:marLeft w:val="0"/>
                              <w:marRight w:val="0"/>
                              <w:marTop w:val="0"/>
                              <w:marBottom w:val="0"/>
                              <w:divBdr>
                                <w:top w:val="none" w:sz="0" w:space="0" w:color="auto"/>
                                <w:left w:val="none" w:sz="0" w:space="0" w:color="auto"/>
                                <w:bottom w:val="none" w:sz="0" w:space="0" w:color="auto"/>
                                <w:right w:val="none" w:sz="0" w:space="0" w:color="auto"/>
                              </w:divBdr>
                              <w:divsChild>
                                <w:div w:id="126627732">
                                  <w:marLeft w:val="0"/>
                                  <w:marRight w:val="0"/>
                                  <w:marTop w:val="0"/>
                                  <w:marBottom w:val="0"/>
                                  <w:divBdr>
                                    <w:top w:val="none" w:sz="0" w:space="0" w:color="auto"/>
                                    <w:left w:val="none" w:sz="0" w:space="0" w:color="auto"/>
                                    <w:bottom w:val="none" w:sz="0" w:space="0" w:color="auto"/>
                                    <w:right w:val="none" w:sz="0" w:space="0" w:color="auto"/>
                                  </w:divBdr>
                                  <w:divsChild>
                                    <w:div w:id="618414658">
                                      <w:marLeft w:val="0"/>
                                      <w:marRight w:val="0"/>
                                      <w:marTop w:val="0"/>
                                      <w:marBottom w:val="0"/>
                                      <w:divBdr>
                                        <w:top w:val="none" w:sz="0" w:space="0" w:color="auto"/>
                                        <w:left w:val="none" w:sz="0" w:space="0" w:color="auto"/>
                                        <w:bottom w:val="none" w:sz="0" w:space="0" w:color="auto"/>
                                        <w:right w:val="none" w:sz="0" w:space="0" w:color="auto"/>
                                      </w:divBdr>
                                      <w:divsChild>
                                        <w:div w:id="756709042">
                                          <w:marLeft w:val="0"/>
                                          <w:marRight w:val="0"/>
                                          <w:marTop w:val="0"/>
                                          <w:marBottom w:val="0"/>
                                          <w:divBdr>
                                            <w:top w:val="none" w:sz="0" w:space="0" w:color="auto"/>
                                            <w:left w:val="none" w:sz="0" w:space="0" w:color="auto"/>
                                            <w:bottom w:val="none" w:sz="0" w:space="0" w:color="auto"/>
                                            <w:right w:val="none" w:sz="0" w:space="0" w:color="auto"/>
                                          </w:divBdr>
                                          <w:divsChild>
                                            <w:div w:id="253517732">
                                              <w:marLeft w:val="0"/>
                                              <w:marRight w:val="0"/>
                                              <w:marTop w:val="0"/>
                                              <w:marBottom w:val="0"/>
                                              <w:divBdr>
                                                <w:top w:val="none" w:sz="0" w:space="0" w:color="auto"/>
                                                <w:left w:val="none" w:sz="0" w:space="0" w:color="auto"/>
                                                <w:bottom w:val="none" w:sz="0" w:space="0" w:color="auto"/>
                                                <w:right w:val="none" w:sz="0" w:space="0" w:color="auto"/>
                                              </w:divBdr>
                                              <w:divsChild>
                                                <w:div w:id="1970162760">
                                                  <w:marLeft w:val="0"/>
                                                  <w:marRight w:val="0"/>
                                                  <w:marTop w:val="0"/>
                                                  <w:marBottom w:val="0"/>
                                                  <w:divBdr>
                                                    <w:top w:val="none" w:sz="0" w:space="0" w:color="auto"/>
                                                    <w:left w:val="none" w:sz="0" w:space="0" w:color="auto"/>
                                                    <w:bottom w:val="none" w:sz="0" w:space="0" w:color="auto"/>
                                                    <w:right w:val="none" w:sz="0" w:space="0" w:color="auto"/>
                                                  </w:divBdr>
                                                  <w:divsChild>
                                                    <w:div w:id="17376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252062">
      <w:bodyDiv w:val="1"/>
      <w:marLeft w:val="0"/>
      <w:marRight w:val="0"/>
      <w:marTop w:val="0"/>
      <w:marBottom w:val="0"/>
      <w:divBdr>
        <w:top w:val="none" w:sz="0" w:space="0" w:color="auto"/>
        <w:left w:val="none" w:sz="0" w:space="0" w:color="auto"/>
        <w:bottom w:val="none" w:sz="0" w:space="0" w:color="auto"/>
        <w:right w:val="none" w:sz="0" w:space="0" w:color="auto"/>
      </w:divBdr>
    </w:div>
    <w:div w:id="402532612">
      <w:bodyDiv w:val="1"/>
      <w:marLeft w:val="0"/>
      <w:marRight w:val="0"/>
      <w:marTop w:val="0"/>
      <w:marBottom w:val="0"/>
      <w:divBdr>
        <w:top w:val="none" w:sz="0" w:space="0" w:color="auto"/>
        <w:left w:val="none" w:sz="0" w:space="0" w:color="auto"/>
        <w:bottom w:val="none" w:sz="0" w:space="0" w:color="auto"/>
        <w:right w:val="none" w:sz="0" w:space="0" w:color="auto"/>
      </w:divBdr>
    </w:div>
    <w:div w:id="428279073">
      <w:bodyDiv w:val="1"/>
      <w:marLeft w:val="0"/>
      <w:marRight w:val="0"/>
      <w:marTop w:val="0"/>
      <w:marBottom w:val="0"/>
      <w:divBdr>
        <w:top w:val="none" w:sz="0" w:space="0" w:color="auto"/>
        <w:left w:val="none" w:sz="0" w:space="0" w:color="auto"/>
        <w:bottom w:val="none" w:sz="0" w:space="0" w:color="auto"/>
        <w:right w:val="none" w:sz="0" w:space="0" w:color="auto"/>
      </w:divBdr>
    </w:div>
    <w:div w:id="453333167">
      <w:bodyDiv w:val="1"/>
      <w:marLeft w:val="0"/>
      <w:marRight w:val="0"/>
      <w:marTop w:val="0"/>
      <w:marBottom w:val="0"/>
      <w:divBdr>
        <w:top w:val="none" w:sz="0" w:space="0" w:color="auto"/>
        <w:left w:val="none" w:sz="0" w:space="0" w:color="auto"/>
        <w:bottom w:val="none" w:sz="0" w:space="0" w:color="auto"/>
        <w:right w:val="none" w:sz="0" w:space="0" w:color="auto"/>
      </w:divBdr>
    </w:div>
    <w:div w:id="458258074">
      <w:bodyDiv w:val="1"/>
      <w:marLeft w:val="0"/>
      <w:marRight w:val="0"/>
      <w:marTop w:val="0"/>
      <w:marBottom w:val="0"/>
      <w:divBdr>
        <w:top w:val="none" w:sz="0" w:space="0" w:color="auto"/>
        <w:left w:val="none" w:sz="0" w:space="0" w:color="auto"/>
        <w:bottom w:val="none" w:sz="0" w:space="0" w:color="auto"/>
        <w:right w:val="none" w:sz="0" w:space="0" w:color="auto"/>
      </w:divBdr>
    </w:div>
    <w:div w:id="467206236">
      <w:bodyDiv w:val="1"/>
      <w:marLeft w:val="0"/>
      <w:marRight w:val="0"/>
      <w:marTop w:val="0"/>
      <w:marBottom w:val="0"/>
      <w:divBdr>
        <w:top w:val="none" w:sz="0" w:space="0" w:color="auto"/>
        <w:left w:val="none" w:sz="0" w:space="0" w:color="auto"/>
        <w:bottom w:val="none" w:sz="0" w:space="0" w:color="auto"/>
        <w:right w:val="none" w:sz="0" w:space="0" w:color="auto"/>
      </w:divBdr>
    </w:div>
    <w:div w:id="499590441">
      <w:bodyDiv w:val="1"/>
      <w:marLeft w:val="0"/>
      <w:marRight w:val="0"/>
      <w:marTop w:val="0"/>
      <w:marBottom w:val="0"/>
      <w:divBdr>
        <w:top w:val="none" w:sz="0" w:space="0" w:color="auto"/>
        <w:left w:val="none" w:sz="0" w:space="0" w:color="auto"/>
        <w:bottom w:val="none" w:sz="0" w:space="0" w:color="auto"/>
        <w:right w:val="none" w:sz="0" w:space="0" w:color="auto"/>
      </w:divBdr>
    </w:div>
    <w:div w:id="506140361">
      <w:bodyDiv w:val="1"/>
      <w:marLeft w:val="0"/>
      <w:marRight w:val="0"/>
      <w:marTop w:val="0"/>
      <w:marBottom w:val="0"/>
      <w:divBdr>
        <w:top w:val="none" w:sz="0" w:space="0" w:color="auto"/>
        <w:left w:val="none" w:sz="0" w:space="0" w:color="auto"/>
        <w:bottom w:val="none" w:sz="0" w:space="0" w:color="auto"/>
        <w:right w:val="none" w:sz="0" w:space="0" w:color="auto"/>
      </w:divBdr>
    </w:div>
    <w:div w:id="529874973">
      <w:bodyDiv w:val="1"/>
      <w:marLeft w:val="0"/>
      <w:marRight w:val="0"/>
      <w:marTop w:val="0"/>
      <w:marBottom w:val="0"/>
      <w:divBdr>
        <w:top w:val="none" w:sz="0" w:space="0" w:color="auto"/>
        <w:left w:val="none" w:sz="0" w:space="0" w:color="auto"/>
        <w:bottom w:val="none" w:sz="0" w:space="0" w:color="auto"/>
        <w:right w:val="none" w:sz="0" w:space="0" w:color="auto"/>
      </w:divBdr>
    </w:div>
    <w:div w:id="535701238">
      <w:bodyDiv w:val="1"/>
      <w:marLeft w:val="0"/>
      <w:marRight w:val="0"/>
      <w:marTop w:val="0"/>
      <w:marBottom w:val="0"/>
      <w:divBdr>
        <w:top w:val="none" w:sz="0" w:space="0" w:color="auto"/>
        <w:left w:val="none" w:sz="0" w:space="0" w:color="auto"/>
        <w:bottom w:val="none" w:sz="0" w:space="0" w:color="auto"/>
        <w:right w:val="none" w:sz="0" w:space="0" w:color="auto"/>
      </w:divBdr>
    </w:div>
    <w:div w:id="536625537">
      <w:bodyDiv w:val="1"/>
      <w:marLeft w:val="0"/>
      <w:marRight w:val="0"/>
      <w:marTop w:val="0"/>
      <w:marBottom w:val="0"/>
      <w:divBdr>
        <w:top w:val="none" w:sz="0" w:space="0" w:color="auto"/>
        <w:left w:val="none" w:sz="0" w:space="0" w:color="auto"/>
        <w:bottom w:val="none" w:sz="0" w:space="0" w:color="auto"/>
        <w:right w:val="none" w:sz="0" w:space="0" w:color="auto"/>
      </w:divBdr>
    </w:div>
    <w:div w:id="595988800">
      <w:bodyDiv w:val="1"/>
      <w:marLeft w:val="0"/>
      <w:marRight w:val="0"/>
      <w:marTop w:val="0"/>
      <w:marBottom w:val="0"/>
      <w:divBdr>
        <w:top w:val="none" w:sz="0" w:space="0" w:color="auto"/>
        <w:left w:val="none" w:sz="0" w:space="0" w:color="auto"/>
        <w:bottom w:val="none" w:sz="0" w:space="0" w:color="auto"/>
        <w:right w:val="none" w:sz="0" w:space="0" w:color="auto"/>
      </w:divBdr>
    </w:div>
    <w:div w:id="634141119">
      <w:bodyDiv w:val="1"/>
      <w:marLeft w:val="0"/>
      <w:marRight w:val="0"/>
      <w:marTop w:val="0"/>
      <w:marBottom w:val="0"/>
      <w:divBdr>
        <w:top w:val="none" w:sz="0" w:space="0" w:color="auto"/>
        <w:left w:val="none" w:sz="0" w:space="0" w:color="auto"/>
        <w:bottom w:val="none" w:sz="0" w:space="0" w:color="auto"/>
        <w:right w:val="none" w:sz="0" w:space="0" w:color="auto"/>
      </w:divBdr>
    </w:div>
    <w:div w:id="659429790">
      <w:bodyDiv w:val="1"/>
      <w:marLeft w:val="0"/>
      <w:marRight w:val="0"/>
      <w:marTop w:val="0"/>
      <w:marBottom w:val="0"/>
      <w:divBdr>
        <w:top w:val="none" w:sz="0" w:space="0" w:color="auto"/>
        <w:left w:val="none" w:sz="0" w:space="0" w:color="auto"/>
        <w:bottom w:val="none" w:sz="0" w:space="0" w:color="auto"/>
        <w:right w:val="none" w:sz="0" w:space="0" w:color="auto"/>
      </w:divBdr>
    </w:div>
    <w:div w:id="676812766">
      <w:bodyDiv w:val="1"/>
      <w:marLeft w:val="0"/>
      <w:marRight w:val="0"/>
      <w:marTop w:val="0"/>
      <w:marBottom w:val="0"/>
      <w:divBdr>
        <w:top w:val="none" w:sz="0" w:space="0" w:color="auto"/>
        <w:left w:val="none" w:sz="0" w:space="0" w:color="auto"/>
        <w:bottom w:val="none" w:sz="0" w:space="0" w:color="auto"/>
        <w:right w:val="none" w:sz="0" w:space="0" w:color="auto"/>
      </w:divBdr>
    </w:div>
    <w:div w:id="718019570">
      <w:bodyDiv w:val="1"/>
      <w:marLeft w:val="0"/>
      <w:marRight w:val="0"/>
      <w:marTop w:val="0"/>
      <w:marBottom w:val="0"/>
      <w:divBdr>
        <w:top w:val="none" w:sz="0" w:space="0" w:color="auto"/>
        <w:left w:val="none" w:sz="0" w:space="0" w:color="auto"/>
        <w:bottom w:val="none" w:sz="0" w:space="0" w:color="auto"/>
        <w:right w:val="none" w:sz="0" w:space="0" w:color="auto"/>
      </w:divBdr>
    </w:div>
    <w:div w:id="724641692">
      <w:bodyDiv w:val="1"/>
      <w:marLeft w:val="0"/>
      <w:marRight w:val="0"/>
      <w:marTop w:val="0"/>
      <w:marBottom w:val="0"/>
      <w:divBdr>
        <w:top w:val="none" w:sz="0" w:space="0" w:color="auto"/>
        <w:left w:val="none" w:sz="0" w:space="0" w:color="auto"/>
        <w:bottom w:val="none" w:sz="0" w:space="0" w:color="auto"/>
        <w:right w:val="none" w:sz="0" w:space="0" w:color="auto"/>
      </w:divBdr>
    </w:div>
    <w:div w:id="753479613">
      <w:bodyDiv w:val="1"/>
      <w:marLeft w:val="0"/>
      <w:marRight w:val="0"/>
      <w:marTop w:val="0"/>
      <w:marBottom w:val="0"/>
      <w:divBdr>
        <w:top w:val="none" w:sz="0" w:space="0" w:color="auto"/>
        <w:left w:val="none" w:sz="0" w:space="0" w:color="auto"/>
        <w:bottom w:val="none" w:sz="0" w:space="0" w:color="auto"/>
        <w:right w:val="none" w:sz="0" w:space="0" w:color="auto"/>
      </w:divBdr>
    </w:div>
    <w:div w:id="766772170">
      <w:bodyDiv w:val="1"/>
      <w:marLeft w:val="0"/>
      <w:marRight w:val="0"/>
      <w:marTop w:val="0"/>
      <w:marBottom w:val="0"/>
      <w:divBdr>
        <w:top w:val="none" w:sz="0" w:space="0" w:color="auto"/>
        <w:left w:val="none" w:sz="0" w:space="0" w:color="auto"/>
        <w:bottom w:val="none" w:sz="0" w:space="0" w:color="auto"/>
        <w:right w:val="none" w:sz="0" w:space="0" w:color="auto"/>
      </w:divBdr>
    </w:div>
    <w:div w:id="767893575">
      <w:bodyDiv w:val="1"/>
      <w:marLeft w:val="0"/>
      <w:marRight w:val="0"/>
      <w:marTop w:val="0"/>
      <w:marBottom w:val="0"/>
      <w:divBdr>
        <w:top w:val="none" w:sz="0" w:space="0" w:color="auto"/>
        <w:left w:val="none" w:sz="0" w:space="0" w:color="auto"/>
        <w:bottom w:val="none" w:sz="0" w:space="0" w:color="auto"/>
        <w:right w:val="none" w:sz="0" w:space="0" w:color="auto"/>
      </w:divBdr>
    </w:div>
    <w:div w:id="782070159">
      <w:bodyDiv w:val="1"/>
      <w:marLeft w:val="0"/>
      <w:marRight w:val="0"/>
      <w:marTop w:val="0"/>
      <w:marBottom w:val="0"/>
      <w:divBdr>
        <w:top w:val="none" w:sz="0" w:space="0" w:color="auto"/>
        <w:left w:val="none" w:sz="0" w:space="0" w:color="auto"/>
        <w:bottom w:val="none" w:sz="0" w:space="0" w:color="auto"/>
        <w:right w:val="none" w:sz="0" w:space="0" w:color="auto"/>
      </w:divBdr>
    </w:div>
    <w:div w:id="811562687">
      <w:bodyDiv w:val="1"/>
      <w:marLeft w:val="0"/>
      <w:marRight w:val="0"/>
      <w:marTop w:val="0"/>
      <w:marBottom w:val="0"/>
      <w:divBdr>
        <w:top w:val="none" w:sz="0" w:space="0" w:color="auto"/>
        <w:left w:val="none" w:sz="0" w:space="0" w:color="auto"/>
        <w:bottom w:val="none" w:sz="0" w:space="0" w:color="auto"/>
        <w:right w:val="none" w:sz="0" w:space="0" w:color="auto"/>
      </w:divBdr>
    </w:div>
    <w:div w:id="830828418">
      <w:bodyDiv w:val="1"/>
      <w:marLeft w:val="0"/>
      <w:marRight w:val="0"/>
      <w:marTop w:val="0"/>
      <w:marBottom w:val="0"/>
      <w:divBdr>
        <w:top w:val="none" w:sz="0" w:space="0" w:color="auto"/>
        <w:left w:val="none" w:sz="0" w:space="0" w:color="auto"/>
        <w:bottom w:val="none" w:sz="0" w:space="0" w:color="auto"/>
        <w:right w:val="none" w:sz="0" w:space="0" w:color="auto"/>
      </w:divBdr>
    </w:div>
    <w:div w:id="847015438">
      <w:bodyDiv w:val="1"/>
      <w:marLeft w:val="0"/>
      <w:marRight w:val="0"/>
      <w:marTop w:val="0"/>
      <w:marBottom w:val="0"/>
      <w:divBdr>
        <w:top w:val="none" w:sz="0" w:space="0" w:color="auto"/>
        <w:left w:val="none" w:sz="0" w:space="0" w:color="auto"/>
        <w:bottom w:val="none" w:sz="0" w:space="0" w:color="auto"/>
        <w:right w:val="none" w:sz="0" w:space="0" w:color="auto"/>
      </w:divBdr>
    </w:div>
    <w:div w:id="857084563">
      <w:bodyDiv w:val="1"/>
      <w:marLeft w:val="0"/>
      <w:marRight w:val="0"/>
      <w:marTop w:val="0"/>
      <w:marBottom w:val="0"/>
      <w:divBdr>
        <w:top w:val="none" w:sz="0" w:space="0" w:color="auto"/>
        <w:left w:val="none" w:sz="0" w:space="0" w:color="auto"/>
        <w:bottom w:val="none" w:sz="0" w:space="0" w:color="auto"/>
        <w:right w:val="none" w:sz="0" w:space="0" w:color="auto"/>
      </w:divBdr>
      <w:divsChild>
        <w:div w:id="835924163">
          <w:marLeft w:val="360"/>
          <w:marRight w:val="0"/>
          <w:marTop w:val="0"/>
          <w:marBottom w:val="0"/>
          <w:divBdr>
            <w:top w:val="none" w:sz="0" w:space="0" w:color="auto"/>
            <w:left w:val="none" w:sz="0" w:space="0" w:color="auto"/>
            <w:bottom w:val="none" w:sz="0" w:space="0" w:color="auto"/>
            <w:right w:val="none" w:sz="0" w:space="0" w:color="auto"/>
          </w:divBdr>
        </w:div>
      </w:divsChild>
    </w:div>
    <w:div w:id="907378650">
      <w:bodyDiv w:val="1"/>
      <w:marLeft w:val="0"/>
      <w:marRight w:val="0"/>
      <w:marTop w:val="0"/>
      <w:marBottom w:val="0"/>
      <w:divBdr>
        <w:top w:val="none" w:sz="0" w:space="0" w:color="auto"/>
        <w:left w:val="none" w:sz="0" w:space="0" w:color="auto"/>
        <w:bottom w:val="none" w:sz="0" w:space="0" w:color="auto"/>
        <w:right w:val="none" w:sz="0" w:space="0" w:color="auto"/>
      </w:divBdr>
    </w:div>
    <w:div w:id="919367446">
      <w:bodyDiv w:val="1"/>
      <w:marLeft w:val="0"/>
      <w:marRight w:val="0"/>
      <w:marTop w:val="0"/>
      <w:marBottom w:val="0"/>
      <w:divBdr>
        <w:top w:val="none" w:sz="0" w:space="0" w:color="auto"/>
        <w:left w:val="none" w:sz="0" w:space="0" w:color="auto"/>
        <w:bottom w:val="none" w:sz="0" w:space="0" w:color="auto"/>
        <w:right w:val="none" w:sz="0" w:space="0" w:color="auto"/>
      </w:divBdr>
    </w:div>
    <w:div w:id="924538031">
      <w:bodyDiv w:val="1"/>
      <w:marLeft w:val="0"/>
      <w:marRight w:val="0"/>
      <w:marTop w:val="0"/>
      <w:marBottom w:val="0"/>
      <w:divBdr>
        <w:top w:val="none" w:sz="0" w:space="0" w:color="auto"/>
        <w:left w:val="none" w:sz="0" w:space="0" w:color="auto"/>
        <w:bottom w:val="none" w:sz="0" w:space="0" w:color="auto"/>
        <w:right w:val="none" w:sz="0" w:space="0" w:color="auto"/>
      </w:divBdr>
    </w:div>
    <w:div w:id="930547387">
      <w:bodyDiv w:val="1"/>
      <w:marLeft w:val="0"/>
      <w:marRight w:val="0"/>
      <w:marTop w:val="0"/>
      <w:marBottom w:val="0"/>
      <w:divBdr>
        <w:top w:val="none" w:sz="0" w:space="0" w:color="auto"/>
        <w:left w:val="none" w:sz="0" w:space="0" w:color="auto"/>
        <w:bottom w:val="none" w:sz="0" w:space="0" w:color="auto"/>
        <w:right w:val="none" w:sz="0" w:space="0" w:color="auto"/>
      </w:divBdr>
    </w:div>
    <w:div w:id="977034029">
      <w:bodyDiv w:val="1"/>
      <w:marLeft w:val="0"/>
      <w:marRight w:val="0"/>
      <w:marTop w:val="0"/>
      <w:marBottom w:val="0"/>
      <w:divBdr>
        <w:top w:val="none" w:sz="0" w:space="0" w:color="auto"/>
        <w:left w:val="none" w:sz="0" w:space="0" w:color="auto"/>
        <w:bottom w:val="none" w:sz="0" w:space="0" w:color="auto"/>
        <w:right w:val="none" w:sz="0" w:space="0" w:color="auto"/>
      </w:divBdr>
    </w:div>
    <w:div w:id="1004556014">
      <w:bodyDiv w:val="1"/>
      <w:marLeft w:val="0"/>
      <w:marRight w:val="0"/>
      <w:marTop w:val="0"/>
      <w:marBottom w:val="0"/>
      <w:divBdr>
        <w:top w:val="none" w:sz="0" w:space="0" w:color="auto"/>
        <w:left w:val="none" w:sz="0" w:space="0" w:color="auto"/>
        <w:bottom w:val="none" w:sz="0" w:space="0" w:color="auto"/>
        <w:right w:val="none" w:sz="0" w:space="0" w:color="auto"/>
      </w:divBdr>
    </w:div>
    <w:div w:id="1013801990">
      <w:bodyDiv w:val="1"/>
      <w:marLeft w:val="0"/>
      <w:marRight w:val="0"/>
      <w:marTop w:val="0"/>
      <w:marBottom w:val="0"/>
      <w:divBdr>
        <w:top w:val="none" w:sz="0" w:space="0" w:color="auto"/>
        <w:left w:val="none" w:sz="0" w:space="0" w:color="auto"/>
        <w:bottom w:val="none" w:sz="0" w:space="0" w:color="auto"/>
        <w:right w:val="none" w:sz="0" w:space="0" w:color="auto"/>
      </w:divBdr>
    </w:div>
    <w:div w:id="1022897408">
      <w:bodyDiv w:val="1"/>
      <w:marLeft w:val="0"/>
      <w:marRight w:val="0"/>
      <w:marTop w:val="0"/>
      <w:marBottom w:val="0"/>
      <w:divBdr>
        <w:top w:val="none" w:sz="0" w:space="0" w:color="auto"/>
        <w:left w:val="none" w:sz="0" w:space="0" w:color="auto"/>
        <w:bottom w:val="none" w:sz="0" w:space="0" w:color="auto"/>
        <w:right w:val="none" w:sz="0" w:space="0" w:color="auto"/>
      </w:divBdr>
    </w:div>
    <w:div w:id="1039552596">
      <w:bodyDiv w:val="1"/>
      <w:marLeft w:val="0"/>
      <w:marRight w:val="0"/>
      <w:marTop w:val="0"/>
      <w:marBottom w:val="0"/>
      <w:divBdr>
        <w:top w:val="none" w:sz="0" w:space="0" w:color="auto"/>
        <w:left w:val="none" w:sz="0" w:space="0" w:color="auto"/>
        <w:bottom w:val="none" w:sz="0" w:space="0" w:color="auto"/>
        <w:right w:val="none" w:sz="0" w:space="0" w:color="auto"/>
      </w:divBdr>
    </w:div>
    <w:div w:id="1049380991">
      <w:bodyDiv w:val="1"/>
      <w:marLeft w:val="0"/>
      <w:marRight w:val="0"/>
      <w:marTop w:val="0"/>
      <w:marBottom w:val="0"/>
      <w:divBdr>
        <w:top w:val="none" w:sz="0" w:space="0" w:color="auto"/>
        <w:left w:val="none" w:sz="0" w:space="0" w:color="auto"/>
        <w:bottom w:val="none" w:sz="0" w:space="0" w:color="auto"/>
        <w:right w:val="none" w:sz="0" w:space="0" w:color="auto"/>
      </w:divBdr>
    </w:div>
    <w:div w:id="1098334460">
      <w:bodyDiv w:val="1"/>
      <w:marLeft w:val="0"/>
      <w:marRight w:val="0"/>
      <w:marTop w:val="0"/>
      <w:marBottom w:val="0"/>
      <w:divBdr>
        <w:top w:val="none" w:sz="0" w:space="0" w:color="auto"/>
        <w:left w:val="none" w:sz="0" w:space="0" w:color="auto"/>
        <w:bottom w:val="none" w:sz="0" w:space="0" w:color="auto"/>
        <w:right w:val="none" w:sz="0" w:space="0" w:color="auto"/>
      </w:divBdr>
    </w:div>
    <w:div w:id="1122387145">
      <w:bodyDiv w:val="1"/>
      <w:marLeft w:val="0"/>
      <w:marRight w:val="0"/>
      <w:marTop w:val="0"/>
      <w:marBottom w:val="0"/>
      <w:divBdr>
        <w:top w:val="none" w:sz="0" w:space="0" w:color="auto"/>
        <w:left w:val="none" w:sz="0" w:space="0" w:color="auto"/>
        <w:bottom w:val="none" w:sz="0" w:space="0" w:color="auto"/>
        <w:right w:val="none" w:sz="0" w:space="0" w:color="auto"/>
      </w:divBdr>
    </w:div>
    <w:div w:id="1149053208">
      <w:bodyDiv w:val="1"/>
      <w:marLeft w:val="0"/>
      <w:marRight w:val="0"/>
      <w:marTop w:val="0"/>
      <w:marBottom w:val="0"/>
      <w:divBdr>
        <w:top w:val="none" w:sz="0" w:space="0" w:color="auto"/>
        <w:left w:val="none" w:sz="0" w:space="0" w:color="auto"/>
        <w:bottom w:val="none" w:sz="0" w:space="0" w:color="auto"/>
        <w:right w:val="none" w:sz="0" w:space="0" w:color="auto"/>
      </w:divBdr>
    </w:div>
    <w:div w:id="1189949687">
      <w:bodyDiv w:val="1"/>
      <w:marLeft w:val="0"/>
      <w:marRight w:val="0"/>
      <w:marTop w:val="0"/>
      <w:marBottom w:val="0"/>
      <w:divBdr>
        <w:top w:val="none" w:sz="0" w:space="0" w:color="auto"/>
        <w:left w:val="none" w:sz="0" w:space="0" w:color="auto"/>
        <w:bottom w:val="none" w:sz="0" w:space="0" w:color="auto"/>
        <w:right w:val="none" w:sz="0" w:space="0" w:color="auto"/>
      </w:divBdr>
    </w:div>
    <w:div w:id="1247959726">
      <w:bodyDiv w:val="1"/>
      <w:marLeft w:val="0"/>
      <w:marRight w:val="0"/>
      <w:marTop w:val="0"/>
      <w:marBottom w:val="0"/>
      <w:divBdr>
        <w:top w:val="none" w:sz="0" w:space="0" w:color="auto"/>
        <w:left w:val="none" w:sz="0" w:space="0" w:color="auto"/>
        <w:bottom w:val="none" w:sz="0" w:space="0" w:color="auto"/>
        <w:right w:val="none" w:sz="0" w:space="0" w:color="auto"/>
      </w:divBdr>
    </w:div>
    <w:div w:id="1248612295">
      <w:bodyDiv w:val="1"/>
      <w:marLeft w:val="0"/>
      <w:marRight w:val="0"/>
      <w:marTop w:val="0"/>
      <w:marBottom w:val="0"/>
      <w:divBdr>
        <w:top w:val="none" w:sz="0" w:space="0" w:color="auto"/>
        <w:left w:val="none" w:sz="0" w:space="0" w:color="auto"/>
        <w:bottom w:val="none" w:sz="0" w:space="0" w:color="auto"/>
        <w:right w:val="none" w:sz="0" w:space="0" w:color="auto"/>
      </w:divBdr>
    </w:div>
    <w:div w:id="1271934165">
      <w:bodyDiv w:val="1"/>
      <w:marLeft w:val="0"/>
      <w:marRight w:val="0"/>
      <w:marTop w:val="0"/>
      <w:marBottom w:val="0"/>
      <w:divBdr>
        <w:top w:val="none" w:sz="0" w:space="0" w:color="auto"/>
        <w:left w:val="none" w:sz="0" w:space="0" w:color="auto"/>
        <w:bottom w:val="none" w:sz="0" w:space="0" w:color="auto"/>
        <w:right w:val="none" w:sz="0" w:space="0" w:color="auto"/>
      </w:divBdr>
    </w:div>
    <w:div w:id="1280918840">
      <w:bodyDiv w:val="1"/>
      <w:marLeft w:val="0"/>
      <w:marRight w:val="0"/>
      <w:marTop w:val="0"/>
      <w:marBottom w:val="0"/>
      <w:divBdr>
        <w:top w:val="none" w:sz="0" w:space="0" w:color="auto"/>
        <w:left w:val="none" w:sz="0" w:space="0" w:color="auto"/>
        <w:bottom w:val="none" w:sz="0" w:space="0" w:color="auto"/>
        <w:right w:val="none" w:sz="0" w:space="0" w:color="auto"/>
      </w:divBdr>
    </w:div>
    <w:div w:id="1301229700">
      <w:bodyDiv w:val="1"/>
      <w:marLeft w:val="0"/>
      <w:marRight w:val="0"/>
      <w:marTop w:val="0"/>
      <w:marBottom w:val="0"/>
      <w:divBdr>
        <w:top w:val="none" w:sz="0" w:space="0" w:color="auto"/>
        <w:left w:val="none" w:sz="0" w:space="0" w:color="auto"/>
        <w:bottom w:val="none" w:sz="0" w:space="0" w:color="auto"/>
        <w:right w:val="none" w:sz="0" w:space="0" w:color="auto"/>
      </w:divBdr>
    </w:div>
    <w:div w:id="1304651172">
      <w:bodyDiv w:val="1"/>
      <w:marLeft w:val="0"/>
      <w:marRight w:val="0"/>
      <w:marTop w:val="0"/>
      <w:marBottom w:val="0"/>
      <w:divBdr>
        <w:top w:val="none" w:sz="0" w:space="0" w:color="auto"/>
        <w:left w:val="none" w:sz="0" w:space="0" w:color="auto"/>
        <w:bottom w:val="none" w:sz="0" w:space="0" w:color="auto"/>
        <w:right w:val="none" w:sz="0" w:space="0" w:color="auto"/>
      </w:divBdr>
    </w:div>
    <w:div w:id="1330255629">
      <w:bodyDiv w:val="1"/>
      <w:marLeft w:val="0"/>
      <w:marRight w:val="0"/>
      <w:marTop w:val="0"/>
      <w:marBottom w:val="0"/>
      <w:divBdr>
        <w:top w:val="none" w:sz="0" w:space="0" w:color="auto"/>
        <w:left w:val="none" w:sz="0" w:space="0" w:color="auto"/>
        <w:bottom w:val="none" w:sz="0" w:space="0" w:color="auto"/>
        <w:right w:val="none" w:sz="0" w:space="0" w:color="auto"/>
      </w:divBdr>
    </w:div>
    <w:div w:id="1333335266">
      <w:bodyDiv w:val="1"/>
      <w:marLeft w:val="0"/>
      <w:marRight w:val="0"/>
      <w:marTop w:val="0"/>
      <w:marBottom w:val="0"/>
      <w:divBdr>
        <w:top w:val="none" w:sz="0" w:space="0" w:color="auto"/>
        <w:left w:val="none" w:sz="0" w:space="0" w:color="auto"/>
        <w:bottom w:val="none" w:sz="0" w:space="0" w:color="auto"/>
        <w:right w:val="none" w:sz="0" w:space="0" w:color="auto"/>
      </w:divBdr>
    </w:div>
    <w:div w:id="1394039824">
      <w:bodyDiv w:val="1"/>
      <w:marLeft w:val="0"/>
      <w:marRight w:val="0"/>
      <w:marTop w:val="0"/>
      <w:marBottom w:val="0"/>
      <w:divBdr>
        <w:top w:val="none" w:sz="0" w:space="0" w:color="auto"/>
        <w:left w:val="none" w:sz="0" w:space="0" w:color="auto"/>
        <w:bottom w:val="none" w:sz="0" w:space="0" w:color="auto"/>
        <w:right w:val="none" w:sz="0" w:space="0" w:color="auto"/>
      </w:divBdr>
    </w:div>
    <w:div w:id="1434403405">
      <w:bodyDiv w:val="1"/>
      <w:marLeft w:val="0"/>
      <w:marRight w:val="0"/>
      <w:marTop w:val="0"/>
      <w:marBottom w:val="0"/>
      <w:divBdr>
        <w:top w:val="none" w:sz="0" w:space="0" w:color="auto"/>
        <w:left w:val="none" w:sz="0" w:space="0" w:color="auto"/>
        <w:bottom w:val="none" w:sz="0" w:space="0" w:color="auto"/>
        <w:right w:val="none" w:sz="0" w:space="0" w:color="auto"/>
      </w:divBdr>
    </w:div>
    <w:div w:id="1452478390">
      <w:bodyDiv w:val="1"/>
      <w:marLeft w:val="0"/>
      <w:marRight w:val="0"/>
      <w:marTop w:val="0"/>
      <w:marBottom w:val="0"/>
      <w:divBdr>
        <w:top w:val="none" w:sz="0" w:space="0" w:color="auto"/>
        <w:left w:val="none" w:sz="0" w:space="0" w:color="auto"/>
        <w:bottom w:val="none" w:sz="0" w:space="0" w:color="auto"/>
        <w:right w:val="none" w:sz="0" w:space="0" w:color="auto"/>
      </w:divBdr>
    </w:div>
    <w:div w:id="1485008453">
      <w:bodyDiv w:val="1"/>
      <w:marLeft w:val="0"/>
      <w:marRight w:val="0"/>
      <w:marTop w:val="0"/>
      <w:marBottom w:val="0"/>
      <w:divBdr>
        <w:top w:val="none" w:sz="0" w:space="0" w:color="auto"/>
        <w:left w:val="none" w:sz="0" w:space="0" w:color="auto"/>
        <w:bottom w:val="none" w:sz="0" w:space="0" w:color="auto"/>
        <w:right w:val="none" w:sz="0" w:space="0" w:color="auto"/>
      </w:divBdr>
    </w:div>
    <w:div w:id="1495417215">
      <w:bodyDiv w:val="1"/>
      <w:marLeft w:val="0"/>
      <w:marRight w:val="0"/>
      <w:marTop w:val="0"/>
      <w:marBottom w:val="0"/>
      <w:divBdr>
        <w:top w:val="none" w:sz="0" w:space="0" w:color="auto"/>
        <w:left w:val="none" w:sz="0" w:space="0" w:color="auto"/>
        <w:bottom w:val="none" w:sz="0" w:space="0" w:color="auto"/>
        <w:right w:val="none" w:sz="0" w:space="0" w:color="auto"/>
      </w:divBdr>
    </w:div>
    <w:div w:id="1496216547">
      <w:bodyDiv w:val="1"/>
      <w:marLeft w:val="0"/>
      <w:marRight w:val="0"/>
      <w:marTop w:val="0"/>
      <w:marBottom w:val="0"/>
      <w:divBdr>
        <w:top w:val="none" w:sz="0" w:space="0" w:color="auto"/>
        <w:left w:val="none" w:sz="0" w:space="0" w:color="auto"/>
        <w:bottom w:val="none" w:sz="0" w:space="0" w:color="auto"/>
        <w:right w:val="none" w:sz="0" w:space="0" w:color="auto"/>
      </w:divBdr>
    </w:div>
    <w:div w:id="1497185533">
      <w:bodyDiv w:val="1"/>
      <w:marLeft w:val="0"/>
      <w:marRight w:val="0"/>
      <w:marTop w:val="0"/>
      <w:marBottom w:val="0"/>
      <w:divBdr>
        <w:top w:val="none" w:sz="0" w:space="0" w:color="auto"/>
        <w:left w:val="none" w:sz="0" w:space="0" w:color="auto"/>
        <w:bottom w:val="none" w:sz="0" w:space="0" w:color="auto"/>
        <w:right w:val="none" w:sz="0" w:space="0" w:color="auto"/>
      </w:divBdr>
    </w:div>
    <w:div w:id="1509566493">
      <w:bodyDiv w:val="1"/>
      <w:marLeft w:val="0"/>
      <w:marRight w:val="0"/>
      <w:marTop w:val="0"/>
      <w:marBottom w:val="0"/>
      <w:divBdr>
        <w:top w:val="none" w:sz="0" w:space="0" w:color="auto"/>
        <w:left w:val="none" w:sz="0" w:space="0" w:color="auto"/>
        <w:bottom w:val="none" w:sz="0" w:space="0" w:color="auto"/>
        <w:right w:val="none" w:sz="0" w:space="0" w:color="auto"/>
      </w:divBdr>
    </w:div>
    <w:div w:id="1521972356">
      <w:bodyDiv w:val="1"/>
      <w:marLeft w:val="0"/>
      <w:marRight w:val="0"/>
      <w:marTop w:val="0"/>
      <w:marBottom w:val="0"/>
      <w:divBdr>
        <w:top w:val="none" w:sz="0" w:space="0" w:color="auto"/>
        <w:left w:val="none" w:sz="0" w:space="0" w:color="auto"/>
        <w:bottom w:val="none" w:sz="0" w:space="0" w:color="auto"/>
        <w:right w:val="none" w:sz="0" w:space="0" w:color="auto"/>
      </w:divBdr>
    </w:div>
    <w:div w:id="1562983832">
      <w:bodyDiv w:val="1"/>
      <w:marLeft w:val="0"/>
      <w:marRight w:val="0"/>
      <w:marTop w:val="0"/>
      <w:marBottom w:val="0"/>
      <w:divBdr>
        <w:top w:val="none" w:sz="0" w:space="0" w:color="auto"/>
        <w:left w:val="none" w:sz="0" w:space="0" w:color="auto"/>
        <w:bottom w:val="none" w:sz="0" w:space="0" w:color="auto"/>
        <w:right w:val="none" w:sz="0" w:space="0" w:color="auto"/>
      </w:divBdr>
    </w:div>
    <w:div w:id="1584606999">
      <w:bodyDiv w:val="1"/>
      <w:marLeft w:val="0"/>
      <w:marRight w:val="0"/>
      <w:marTop w:val="0"/>
      <w:marBottom w:val="0"/>
      <w:divBdr>
        <w:top w:val="none" w:sz="0" w:space="0" w:color="auto"/>
        <w:left w:val="none" w:sz="0" w:space="0" w:color="auto"/>
        <w:bottom w:val="none" w:sz="0" w:space="0" w:color="auto"/>
        <w:right w:val="none" w:sz="0" w:space="0" w:color="auto"/>
      </w:divBdr>
    </w:div>
    <w:div w:id="1602763303">
      <w:bodyDiv w:val="1"/>
      <w:marLeft w:val="0"/>
      <w:marRight w:val="0"/>
      <w:marTop w:val="0"/>
      <w:marBottom w:val="0"/>
      <w:divBdr>
        <w:top w:val="none" w:sz="0" w:space="0" w:color="auto"/>
        <w:left w:val="none" w:sz="0" w:space="0" w:color="auto"/>
        <w:bottom w:val="none" w:sz="0" w:space="0" w:color="auto"/>
        <w:right w:val="none" w:sz="0" w:space="0" w:color="auto"/>
      </w:divBdr>
    </w:div>
    <w:div w:id="1603339316">
      <w:bodyDiv w:val="1"/>
      <w:marLeft w:val="0"/>
      <w:marRight w:val="0"/>
      <w:marTop w:val="0"/>
      <w:marBottom w:val="0"/>
      <w:divBdr>
        <w:top w:val="none" w:sz="0" w:space="0" w:color="auto"/>
        <w:left w:val="none" w:sz="0" w:space="0" w:color="auto"/>
        <w:bottom w:val="none" w:sz="0" w:space="0" w:color="auto"/>
        <w:right w:val="none" w:sz="0" w:space="0" w:color="auto"/>
      </w:divBdr>
    </w:div>
    <w:div w:id="1620726241">
      <w:bodyDiv w:val="1"/>
      <w:marLeft w:val="0"/>
      <w:marRight w:val="0"/>
      <w:marTop w:val="0"/>
      <w:marBottom w:val="0"/>
      <w:divBdr>
        <w:top w:val="none" w:sz="0" w:space="0" w:color="auto"/>
        <w:left w:val="none" w:sz="0" w:space="0" w:color="auto"/>
        <w:bottom w:val="none" w:sz="0" w:space="0" w:color="auto"/>
        <w:right w:val="none" w:sz="0" w:space="0" w:color="auto"/>
      </w:divBdr>
    </w:div>
    <w:div w:id="1717468835">
      <w:bodyDiv w:val="1"/>
      <w:marLeft w:val="0"/>
      <w:marRight w:val="0"/>
      <w:marTop w:val="0"/>
      <w:marBottom w:val="0"/>
      <w:divBdr>
        <w:top w:val="none" w:sz="0" w:space="0" w:color="auto"/>
        <w:left w:val="none" w:sz="0" w:space="0" w:color="auto"/>
        <w:bottom w:val="none" w:sz="0" w:space="0" w:color="auto"/>
        <w:right w:val="none" w:sz="0" w:space="0" w:color="auto"/>
      </w:divBdr>
    </w:div>
    <w:div w:id="1762217215">
      <w:bodyDiv w:val="1"/>
      <w:marLeft w:val="0"/>
      <w:marRight w:val="0"/>
      <w:marTop w:val="0"/>
      <w:marBottom w:val="0"/>
      <w:divBdr>
        <w:top w:val="none" w:sz="0" w:space="0" w:color="auto"/>
        <w:left w:val="none" w:sz="0" w:space="0" w:color="auto"/>
        <w:bottom w:val="none" w:sz="0" w:space="0" w:color="auto"/>
        <w:right w:val="none" w:sz="0" w:space="0" w:color="auto"/>
      </w:divBdr>
      <w:divsChild>
        <w:div w:id="580411258">
          <w:marLeft w:val="360"/>
          <w:marRight w:val="0"/>
          <w:marTop w:val="0"/>
          <w:marBottom w:val="0"/>
          <w:divBdr>
            <w:top w:val="none" w:sz="0" w:space="0" w:color="auto"/>
            <w:left w:val="none" w:sz="0" w:space="0" w:color="auto"/>
            <w:bottom w:val="none" w:sz="0" w:space="0" w:color="auto"/>
            <w:right w:val="none" w:sz="0" w:space="0" w:color="auto"/>
          </w:divBdr>
        </w:div>
      </w:divsChild>
    </w:div>
    <w:div w:id="1767118558">
      <w:bodyDiv w:val="1"/>
      <w:marLeft w:val="0"/>
      <w:marRight w:val="0"/>
      <w:marTop w:val="0"/>
      <w:marBottom w:val="0"/>
      <w:divBdr>
        <w:top w:val="none" w:sz="0" w:space="0" w:color="auto"/>
        <w:left w:val="none" w:sz="0" w:space="0" w:color="auto"/>
        <w:bottom w:val="none" w:sz="0" w:space="0" w:color="auto"/>
        <w:right w:val="none" w:sz="0" w:space="0" w:color="auto"/>
      </w:divBdr>
    </w:div>
    <w:div w:id="1781802806">
      <w:bodyDiv w:val="1"/>
      <w:marLeft w:val="0"/>
      <w:marRight w:val="0"/>
      <w:marTop w:val="0"/>
      <w:marBottom w:val="0"/>
      <w:divBdr>
        <w:top w:val="none" w:sz="0" w:space="0" w:color="auto"/>
        <w:left w:val="none" w:sz="0" w:space="0" w:color="auto"/>
        <w:bottom w:val="none" w:sz="0" w:space="0" w:color="auto"/>
        <w:right w:val="none" w:sz="0" w:space="0" w:color="auto"/>
      </w:divBdr>
    </w:div>
    <w:div w:id="1789007069">
      <w:bodyDiv w:val="1"/>
      <w:marLeft w:val="0"/>
      <w:marRight w:val="0"/>
      <w:marTop w:val="0"/>
      <w:marBottom w:val="0"/>
      <w:divBdr>
        <w:top w:val="none" w:sz="0" w:space="0" w:color="auto"/>
        <w:left w:val="none" w:sz="0" w:space="0" w:color="auto"/>
        <w:bottom w:val="none" w:sz="0" w:space="0" w:color="auto"/>
        <w:right w:val="none" w:sz="0" w:space="0" w:color="auto"/>
      </w:divBdr>
    </w:div>
    <w:div w:id="1792238056">
      <w:bodyDiv w:val="1"/>
      <w:marLeft w:val="0"/>
      <w:marRight w:val="0"/>
      <w:marTop w:val="0"/>
      <w:marBottom w:val="0"/>
      <w:divBdr>
        <w:top w:val="none" w:sz="0" w:space="0" w:color="auto"/>
        <w:left w:val="none" w:sz="0" w:space="0" w:color="auto"/>
        <w:bottom w:val="none" w:sz="0" w:space="0" w:color="auto"/>
        <w:right w:val="none" w:sz="0" w:space="0" w:color="auto"/>
      </w:divBdr>
    </w:div>
    <w:div w:id="1800606770">
      <w:bodyDiv w:val="1"/>
      <w:marLeft w:val="0"/>
      <w:marRight w:val="0"/>
      <w:marTop w:val="0"/>
      <w:marBottom w:val="0"/>
      <w:divBdr>
        <w:top w:val="none" w:sz="0" w:space="0" w:color="auto"/>
        <w:left w:val="none" w:sz="0" w:space="0" w:color="auto"/>
        <w:bottom w:val="none" w:sz="0" w:space="0" w:color="auto"/>
        <w:right w:val="none" w:sz="0" w:space="0" w:color="auto"/>
      </w:divBdr>
    </w:div>
    <w:div w:id="1828863280">
      <w:bodyDiv w:val="1"/>
      <w:marLeft w:val="0"/>
      <w:marRight w:val="0"/>
      <w:marTop w:val="0"/>
      <w:marBottom w:val="0"/>
      <w:divBdr>
        <w:top w:val="none" w:sz="0" w:space="0" w:color="auto"/>
        <w:left w:val="none" w:sz="0" w:space="0" w:color="auto"/>
        <w:bottom w:val="none" w:sz="0" w:space="0" w:color="auto"/>
        <w:right w:val="none" w:sz="0" w:space="0" w:color="auto"/>
      </w:divBdr>
    </w:div>
    <w:div w:id="1833134788">
      <w:bodyDiv w:val="1"/>
      <w:marLeft w:val="0"/>
      <w:marRight w:val="0"/>
      <w:marTop w:val="0"/>
      <w:marBottom w:val="0"/>
      <w:divBdr>
        <w:top w:val="none" w:sz="0" w:space="0" w:color="auto"/>
        <w:left w:val="none" w:sz="0" w:space="0" w:color="auto"/>
        <w:bottom w:val="none" w:sz="0" w:space="0" w:color="auto"/>
        <w:right w:val="none" w:sz="0" w:space="0" w:color="auto"/>
      </w:divBdr>
    </w:div>
    <w:div w:id="1848903966">
      <w:bodyDiv w:val="1"/>
      <w:marLeft w:val="0"/>
      <w:marRight w:val="0"/>
      <w:marTop w:val="0"/>
      <w:marBottom w:val="0"/>
      <w:divBdr>
        <w:top w:val="none" w:sz="0" w:space="0" w:color="auto"/>
        <w:left w:val="none" w:sz="0" w:space="0" w:color="auto"/>
        <w:bottom w:val="none" w:sz="0" w:space="0" w:color="auto"/>
        <w:right w:val="none" w:sz="0" w:space="0" w:color="auto"/>
      </w:divBdr>
    </w:div>
    <w:div w:id="1855725959">
      <w:bodyDiv w:val="1"/>
      <w:marLeft w:val="0"/>
      <w:marRight w:val="0"/>
      <w:marTop w:val="0"/>
      <w:marBottom w:val="0"/>
      <w:divBdr>
        <w:top w:val="none" w:sz="0" w:space="0" w:color="auto"/>
        <w:left w:val="none" w:sz="0" w:space="0" w:color="auto"/>
        <w:bottom w:val="none" w:sz="0" w:space="0" w:color="auto"/>
        <w:right w:val="none" w:sz="0" w:space="0" w:color="auto"/>
      </w:divBdr>
    </w:div>
    <w:div w:id="1858930896">
      <w:bodyDiv w:val="1"/>
      <w:marLeft w:val="0"/>
      <w:marRight w:val="0"/>
      <w:marTop w:val="0"/>
      <w:marBottom w:val="0"/>
      <w:divBdr>
        <w:top w:val="none" w:sz="0" w:space="0" w:color="auto"/>
        <w:left w:val="none" w:sz="0" w:space="0" w:color="auto"/>
        <w:bottom w:val="none" w:sz="0" w:space="0" w:color="auto"/>
        <w:right w:val="none" w:sz="0" w:space="0" w:color="auto"/>
      </w:divBdr>
    </w:div>
    <w:div w:id="1881361456">
      <w:bodyDiv w:val="1"/>
      <w:marLeft w:val="0"/>
      <w:marRight w:val="0"/>
      <w:marTop w:val="0"/>
      <w:marBottom w:val="0"/>
      <w:divBdr>
        <w:top w:val="none" w:sz="0" w:space="0" w:color="auto"/>
        <w:left w:val="none" w:sz="0" w:space="0" w:color="auto"/>
        <w:bottom w:val="none" w:sz="0" w:space="0" w:color="auto"/>
        <w:right w:val="none" w:sz="0" w:space="0" w:color="auto"/>
      </w:divBdr>
    </w:div>
    <w:div w:id="1889488885">
      <w:bodyDiv w:val="1"/>
      <w:marLeft w:val="0"/>
      <w:marRight w:val="0"/>
      <w:marTop w:val="0"/>
      <w:marBottom w:val="0"/>
      <w:divBdr>
        <w:top w:val="none" w:sz="0" w:space="0" w:color="auto"/>
        <w:left w:val="none" w:sz="0" w:space="0" w:color="auto"/>
        <w:bottom w:val="none" w:sz="0" w:space="0" w:color="auto"/>
        <w:right w:val="none" w:sz="0" w:space="0" w:color="auto"/>
      </w:divBdr>
    </w:div>
    <w:div w:id="1895846658">
      <w:bodyDiv w:val="1"/>
      <w:marLeft w:val="0"/>
      <w:marRight w:val="0"/>
      <w:marTop w:val="0"/>
      <w:marBottom w:val="0"/>
      <w:divBdr>
        <w:top w:val="none" w:sz="0" w:space="0" w:color="auto"/>
        <w:left w:val="none" w:sz="0" w:space="0" w:color="auto"/>
        <w:bottom w:val="none" w:sz="0" w:space="0" w:color="auto"/>
        <w:right w:val="none" w:sz="0" w:space="0" w:color="auto"/>
      </w:divBdr>
    </w:div>
    <w:div w:id="1919057032">
      <w:bodyDiv w:val="1"/>
      <w:marLeft w:val="0"/>
      <w:marRight w:val="0"/>
      <w:marTop w:val="0"/>
      <w:marBottom w:val="0"/>
      <w:divBdr>
        <w:top w:val="none" w:sz="0" w:space="0" w:color="auto"/>
        <w:left w:val="none" w:sz="0" w:space="0" w:color="auto"/>
        <w:bottom w:val="none" w:sz="0" w:space="0" w:color="auto"/>
        <w:right w:val="none" w:sz="0" w:space="0" w:color="auto"/>
      </w:divBdr>
    </w:div>
    <w:div w:id="1949654314">
      <w:bodyDiv w:val="1"/>
      <w:marLeft w:val="0"/>
      <w:marRight w:val="0"/>
      <w:marTop w:val="0"/>
      <w:marBottom w:val="0"/>
      <w:divBdr>
        <w:top w:val="none" w:sz="0" w:space="0" w:color="auto"/>
        <w:left w:val="none" w:sz="0" w:space="0" w:color="auto"/>
        <w:bottom w:val="none" w:sz="0" w:space="0" w:color="auto"/>
        <w:right w:val="none" w:sz="0" w:space="0" w:color="auto"/>
      </w:divBdr>
    </w:div>
    <w:div w:id="1972978044">
      <w:bodyDiv w:val="1"/>
      <w:marLeft w:val="0"/>
      <w:marRight w:val="0"/>
      <w:marTop w:val="0"/>
      <w:marBottom w:val="0"/>
      <w:divBdr>
        <w:top w:val="none" w:sz="0" w:space="0" w:color="auto"/>
        <w:left w:val="none" w:sz="0" w:space="0" w:color="auto"/>
        <w:bottom w:val="none" w:sz="0" w:space="0" w:color="auto"/>
        <w:right w:val="none" w:sz="0" w:space="0" w:color="auto"/>
      </w:divBdr>
    </w:div>
    <w:div w:id="1997803772">
      <w:bodyDiv w:val="1"/>
      <w:marLeft w:val="0"/>
      <w:marRight w:val="0"/>
      <w:marTop w:val="0"/>
      <w:marBottom w:val="0"/>
      <w:divBdr>
        <w:top w:val="none" w:sz="0" w:space="0" w:color="auto"/>
        <w:left w:val="none" w:sz="0" w:space="0" w:color="auto"/>
        <w:bottom w:val="none" w:sz="0" w:space="0" w:color="auto"/>
        <w:right w:val="none" w:sz="0" w:space="0" w:color="auto"/>
      </w:divBdr>
    </w:div>
    <w:div w:id="2067024116">
      <w:bodyDiv w:val="1"/>
      <w:marLeft w:val="0"/>
      <w:marRight w:val="0"/>
      <w:marTop w:val="0"/>
      <w:marBottom w:val="0"/>
      <w:divBdr>
        <w:top w:val="none" w:sz="0" w:space="0" w:color="auto"/>
        <w:left w:val="none" w:sz="0" w:space="0" w:color="auto"/>
        <w:bottom w:val="none" w:sz="0" w:space="0" w:color="auto"/>
        <w:right w:val="none" w:sz="0" w:space="0" w:color="auto"/>
      </w:divBdr>
    </w:div>
    <w:div w:id="2073887427">
      <w:bodyDiv w:val="1"/>
      <w:marLeft w:val="0"/>
      <w:marRight w:val="0"/>
      <w:marTop w:val="0"/>
      <w:marBottom w:val="0"/>
      <w:divBdr>
        <w:top w:val="none" w:sz="0" w:space="0" w:color="auto"/>
        <w:left w:val="none" w:sz="0" w:space="0" w:color="auto"/>
        <w:bottom w:val="none" w:sz="0" w:space="0" w:color="auto"/>
        <w:right w:val="none" w:sz="0" w:space="0" w:color="auto"/>
      </w:divBdr>
    </w:div>
    <w:div w:id="2093775055">
      <w:bodyDiv w:val="1"/>
      <w:marLeft w:val="0"/>
      <w:marRight w:val="0"/>
      <w:marTop w:val="0"/>
      <w:marBottom w:val="0"/>
      <w:divBdr>
        <w:top w:val="none" w:sz="0" w:space="0" w:color="auto"/>
        <w:left w:val="none" w:sz="0" w:space="0" w:color="auto"/>
        <w:bottom w:val="none" w:sz="0" w:space="0" w:color="auto"/>
        <w:right w:val="none" w:sz="0" w:space="0" w:color="auto"/>
      </w:divBdr>
      <w:divsChild>
        <w:div w:id="1362509635">
          <w:marLeft w:val="547"/>
          <w:marRight w:val="0"/>
          <w:marTop w:val="125"/>
          <w:marBottom w:val="0"/>
          <w:divBdr>
            <w:top w:val="none" w:sz="0" w:space="0" w:color="auto"/>
            <w:left w:val="none" w:sz="0" w:space="0" w:color="auto"/>
            <w:bottom w:val="none" w:sz="0" w:space="0" w:color="auto"/>
            <w:right w:val="none" w:sz="0" w:space="0" w:color="auto"/>
          </w:divBdr>
        </w:div>
      </w:divsChild>
    </w:div>
    <w:div w:id="2105690713">
      <w:bodyDiv w:val="1"/>
      <w:marLeft w:val="0"/>
      <w:marRight w:val="0"/>
      <w:marTop w:val="0"/>
      <w:marBottom w:val="0"/>
      <w:divBdr>
        <w:top w:val="none" w:sz="0" w:space="0" w:color="auto"/>
        <w:left w:val="none" w:sz="0" w:space="0" w:color="auto"/>
        <w:bottom w:val="none" w:sz="0" w:space="0" w:color="auto"/>
        <w:right w:val="none" w:sz="0" w:space="0" w:color="auto"/>
      </w:divBdr>
    </w:div>
    <w:div w:id="2111273845">
      <w:bodyDiv w:val="1"/>
      <w:marLeft w:val="0"/>
      <w:marRight w:val="0"/>
      <w:marTop w:val="0"/>
      <w:marBottom w:val="0"/>
      <w:divBdr>
        <w:top w:val="none" w:sz="0" w:space="0" w:color="auto"/>
        <w:left w:val="none" w:sz="0" w:space="0" w:color="auto"/>
        <w:bottom w:val="none" w:sz="0" w:space="0" w:color="auto"/>
        <w:right w:val="none" w:sz="0" w:space="0" w:color="auto"/>
      </w:divBdr>
    </w:div>
    <w:div w:id="2132823915">
      <w:bodyDiv w:val="1"/>
      <w:marLeft w:val="0"/>
      <w:marRight w:val="0"/>
      <w:marTop w:val="0"/>
      <w:marBottom w:val="0"/>
      <w:divBdr>
        <w:top w:val="none" w:sz="0" w:space="0" w:color="auto"/>
        <w:left w:val="none" w:sz="0" w:space="0" w:color="auto"/>
        <w:bottom w:val="none" w:sz="0" w:space="0" w:color="auto"/>
        <w:right w:val="none" w:sz="0" w:space="0" w:color="auto"/>
      </w:divBdr>
    </w:div>
    <w:div w:id="21408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5FBA-A9A7-4CFA-9EA1-39A5C0EB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Requirements and Sample Format for School Board November 2008 AERR</vt:lpstr>
    </vt:vector>
  </TitlesOfParts>
  <Company>Government of Alberta</Company>
  <LinksUpToDate>false</LinksUpToDate>
  <CharactersWithSpaces>7583</CharactersWithSpaces>
  <SharedDoc>false</SharedDoc>
  <HLinks>
    <vt:vector size="162" baseType="variant">
      <vt:variant>
        <vt:i4>5898307</vt:i4>
      </vt:variant>
      <vt:variant>
        <vt:i4>78</vt:i4>
      </vt:variant>
      <vt:variant>
        <vt:i4>0</vt:i4>
      </vt:variant>
      <vt:variant>
        <vt:i4>5</vt:i4>
      </vt:variant>
      <vt:variant>
        <vt:lpwstr>http://education.alberta.ca/media/1228159/2010privateschoolplanningguide.pdf</vt:lpwstr>
      </vt:variant>
      <vt:variant>
        <vt:lpwstr/>
      </vt:variant>
      <vt:variant>
        <vt:i4>6029396</vt:i4>
      </vt:variant>
      <vt:variant>
        <vt:i4>75</vt:i4>
      </vt:variant>
      <vt:variant>
        <vt:i4>0</vt:i4>
      </vt:variant>
      <vt:variant>
        <vt:i4>5</vt:i4>
      </vt:variant>
      <vt:variant>
        <vt:lpwstr>http://education.alberta.ca/media/1220345/2010charterschoolplanningguide.pdf</vt:lpwstr>
      </vt:variant>
      <vt:variant>
        <vt:lpwstr/>
      </vt:variant>
      <vt:variant>
        <vt:i4>1900566</vt:i4>
      </vt:variant>
      <vt:variant>
        <vt:i4>72</vt:i4>
      </vt:variant>
      <vt:variant>
        <vt:i4>0</vt:i4>
      </vt:variant>
      <vt:variant>
        <vt:i4>5</vt:i4>
      </vt:variant>
      <vt:variant>
        <vt:lpwstr>http://education.alberta.ca/media/1216763/feb2010schoolboardplanningguide.pdf</vt:lpwstr>
      </vt:variant>
      <vt:variant>
        <vt:lpwstr/>
      </vt:variant>
      <vt:variant>
        <vt:i4>5898307</vt:i4>
      </vt:variant>
      <vt:variant>
        <vt:i4>69</vt:i4>
      </vt:variant>
      <vt:variant>
        <vt:i4>0</vt:i4>
      </vt:variant>
      <vt:variant>
        <vt:i4>5</vt:i4>
      </vt:variant>
      <vt:variant>
        <vt:lpwstr>http://education.alberta.ca/media/1228159/2010privateschoolplanningguide.pdf</vt:lpwstr>
      </vt:variant>
      <vt:variant>
        <vt:lpwstr/>
      </vt:variant>
      <vt:variant>
        <vt:i4>6029396</vt:i4>
      </vt:variant>
      <vt:variant>
        <vt:i4>66</vt:i4>
      </vt:variant>
      <vt:variant>
        <vt:i4>0</vt:i4>
      </vt:variant>
      <vt:variant>
        <vt:i4>5</vt:i4>
      </vt:variant>
      <vt:variant>
        <vt:lpwstr>http://education.alberta.ca/media/1220345/2010charterschoolplanningguide.pdf</vt:lpwstr>
      </vt:variant>
      <vt:variant>
        <vt:lpwstr/>
      </vt:variant>
      <vt:variant>
        <vt:i4>1900566</vt:i4>
      </vt:variant>
      <vt:variant>
        <vt:i4>63</vt:i4>
      </vt:variant>
      <vt:variant>
        <vt:i4>0</vt:i4>
      </vt:variant>
      <vt:variant>
        <vt:i4>5</vt:i4>
      </vt:variant>
      <vt:variant>
        <vt:lpwstr>http://education.alberta.ca/media/1216763/feb2010schoolboardplanningguide.pdf</vt:lpwstr>
      </vt:variant>
      <vt:variant>
        <vt:lpwstr/>
      </vt:variant>
      <vt:variant>
        <vt:i4>5898307</vt:i4>
      </vt:variant>
      <vt:variant>
        <vt:i4>60</vt:i4>
      </vt:variant>
      <vt:variant>
        <vt:i4>0</vt:i4>
      </vt:variant>
      <vt:variant>
        <vt:i4>5</vt:i4>
      </vt:variant>
      <vt:variant>
        <vt:lpwstr>http://education.alberta.ca/media/1228159/2010privateschoolplanningguide.pdf</vt:lpwstr>
      </vt:variant>
      <vt:variant>
        <vt:lpwstr/>
      </vt:variant>
      <vt:variant>
        <vt:i4>6029396</vt:i4>
      </vt:variant>
      <vt:variant>
        <vt:i4>57</vt:i4>
      </vt:variant>
      <vt:variant>
        <vt:i4>0</vt:i4>
      </vt:variant>
      <vt:variant>
        <vt:i4>5</vt:i4>
      </vt:variant>
      <vt:variant>
        <vt:lpwstr>http://education.alberta.ca/media/1220345/2010charterschoolplanningguide.pdf</vt:lpwstr>
      </vt:variant>
      <vt:variant>
        <vt:lpwstr/>
      </vt:variant>
      <vt:variant>
        <vt:i4>1900566</vt:i4>
      </vt:variant>
      <vt:variant>
        <vt:i4>54</vt:i4>
      </vt:variant>
      <vt:variant>
        <vt:i4>0</vt:i4>
      </vt:variant>
      <vt:variant>
        <vt:i4>5</vt:i4>
      </vt:variant>
      <vt:variant>
        <vt:lpwstr>http://education.alberta.ca/media/1216763/feb2010schoolboardplanningguide.pdf</vt:lpwstr>
      </vt:variant>
      <vt:variant>
        <vt:lpwstr/>
      </vt:variant>
      <vt:variant>
        <vt:i4>5898307</vt:i4>
      </vt:variant>
      <vt:variant>
        <vt:i4>51</vt:i4>
      </vt:variant>
      <vt:variant>
        <vt:i4>0</vt:i4>
      </vt:variant>
      <vt:variant>
        <vt:i4>5</vt:i4>
      </vt:variant>
      <vt:variant>
        <vt:lpwstr>http://education.alberta.ca/media/1228159/2010privateschoolplanningguide.pdf</vt:lpwstr>
      </vt:variant>
      <vt:variant>
        <vt:lpwstr/>
      </vt:variant>
      <vt:variant>
        <vt:i4>6029396</vt:i4>
      </vt:variant>
      <vt:variant>
        <vt:i4>48</vt:i4>
      </vt:variant>
      <vt:variant>
        <vt:i4>0</vt:i4>
      </vt:variant>
      <vt:variant>
        <vt:i4>5</vt:i4>
      </vt:variant>
      <vt:variant>
        <vt:lpwstr>http://education.alberta.ca/media/1220345/2010charterschoolplanningguide.pdf</vt:lpwstr>
      </vt:variant>
      <vt:variant>
        <vt:lpwstr/>
      </vt:variant>
      <vt:variant>
        <vt:i4>1900566</vt:i4>
      </vt:variant>
      <vt:variant>
        <vt:i4>45</vt:i4>
      </vt:variant>
      <vt:variant>
        <vt:i4>0</vt:i4>
      </vt:variant>
      <vt:variant>
        <vt:i4>5</vt:i4>
      </vt:variant>
      <vt:variant>
        <vt:lpwstr>http://education.alberta.ca/media/1216763/feb2010schoolboardplanningguide.pdf</vt:lpwstr>
      </vt:variant>
      <vt:variant>
        <vt:lpwstr/>
      </vt:variant>
      <vt:variant>
        <vt:i4>5898307</vt:i4>
      </vt:variant>
      <vt:variant>
        <vt:i4>42</vt:i4>
      </vt:variant>
      <vt:variant>
        <vt:i4>0</vt:i4>
      </vt:variant>
      <vt:variant>
        <vt:i4>5</vt:i4>
      </vt:variant>
      <vt:variant>
        <vt:lpwstr>http://education.alberta.ca/media/1228159/2010privateschoolplanningguide.pdf</vt:lpwstr>
      </vt:variant>
      <vt:variant>
        <vt:lpwstr/>
      </vt:variant>
      <vt:variant>
        <vt:i4>6029396</vt:i4>
      </vt:variant>
      <vt:variant>
        <vt:i4>39</vt:i4>
      </vt:variant>
      <vt:variant>
        <vt:i4>0</vt:i4>
      </vt:variant>
      <vt:variant>
        <vt:i4>5</vt:i4>
      </vt:variant>
      <vt:variant>
        <vt:lpwstr>http://education.alberta.ca/media/1220345/2010charterschoolplanningguide.pdf</vt:lpwstr>
      </vt:variant>
      <vt:variant>
        <vt:lpwstr/>
      </vt:variant>
      <vt:variant>
        <vt:i4>1900566</vt:i4>
      </vt:variant>
      <vt:variant>
        <vt:i4>36</vt:i4>
      </vt:variant>
      <vt:variant>
        <vt:i4>0</vt:i4>
      </vt:variant>
      <vt:variant>
        <vt:i4>5</vt:i4>
      </vt:variant>
      <vt:variant>
        <vt:lpwstr>http://education.alberta.ca/media/1216763/feb2010schoolboardplanningguide.pdf</vt:lpwstr>
      </vt:variant>
      <vt:variant>
        <vt:lpwstr/>
      </vt:variant>
      <vt:variant>
        <vt:i4>5898307</vt:i4>
      </vt:variant>
      <vt:variant>
        <vt:i4>33</vt:i4>
      </vt:variant>
      <vt:variant>
        <vt:i4>0</vt:i4>
      </vt:variant>
      <vt:variant>
        <vt:i4>5</vt:i4>
      </vt:variant>
      <vt:variant>
        <vt:lpwstr>http://education.alberta.ca/media/1228159/2010privateschoolplanningguide.pdf</vt:lpwstr>
      </vt:variant>
      <vt:variant>
        <vt:lpwstr/>
      </vt:variant>
      <vt:variant>
        <vt:i4>6029396</vt:i4>
      </vt:variant>
      <vt:variant>
        <vt:i4>30</vt:i4>
      </vt:variant>
      <vt:variant>
        <vt:i4>0</vt:i4>
      </vt:variant>
      <vt:variant>
        <vt:i4>5</vt:i4>
      </vt:variant>
      <vt:variant>
        <vt:lpwstr>http://education.alberta.ca/media/1220345/2010charterschoolplanningguide.pdf</vt:lpwstr>
      </vt:variant>
      <vt:variant>
        <vt:lpwstr/>
      </vt:variant>
      <vt:variant>
        <vt:i4>1900566</vt:i4>
      </vt:variant>
      <vt:variant>
        <vt:i4>27</vt:i4>
      </vt:variant>
      <vt:variant>
        <vt:i4>0</vt:i4>
      </vt:variant>
      <vt:variant>
        <vt:i4>5</vt:i4>
      </vt:variant>
      <vt:variant>
        <vt:lpwstr>http://education.alberta.ca/media/1216763/feb2010schoolboardplanningguide.pdf</vt:lpwstr>
      </vt:variant>
      <vt:variant>
        <vt:lpwstr/>
      </vt:variant>
      <vt:variant>
        <vt:i4>5898307</vt:i4>
      </vt:variant>
      <vt:variant>
        <vt:i4>24</vt:i4>
      </vt:variant>
      <vt:variant>
        <vt:i4>0</vt:i4>
      </vt:variant>
      <vt:variant>
        <vt:i4>5</vt:i4>
      </vt:variant>
      <vt:variant>
        <vt:lpwstr>http://education.alberta.ca/media/1228159/2010privateschoolplanningguide.pdf</vt:lpwstr>
      </vt:variant>
      <vt:variant>
        <vt:lpwstr/>
      </vt:variant>
      <vt:variant>
        <vt:i4>6029396</vt:i4>
      </vt:variant>
      <vt:variant>
        <vt:i4>21</vt:i4>
      </vt:variant>
      <vt:variant>
        <vt:i4>0</vt:i4>
      </vt:variant>
      <vt:variant>
        <vt:i4>5</vt:i4>
      </vt:variant>
      <vt:variant>
        <vt:lpwstr>http://education.alberta.ca/media/1220345/2010charterschoolplanningguide.pdf</vt:lpwstr>
      </vt:variant>
      <vt:variant>
        <vt:lpwstr/>
      </vt:variant>
      <vt:variant>
        <vt:i4>1900566</vt:i4>
      </vt:variant>
      <vt:variant>
        <vt:i4>18</vt:i4>
      </vt:variant>
      <vt:variant>
        <vt:i4>0</vt:i4>
      </vt:variant>
      <vt:variant>
        <vt:i4>5</vt:i4>
      </vt:variant>
      <vt:variant>
        <vt:lpwstr>http://education.alberta.ca/media/1216763/feb2010schoolboardplanningguide.pdf</vt:lpwstr>
      </vt:variant>
      <vt:variant>
        <vt:lpwstr/>
      </vt:variant>
      <vt:variant>
        <vt:i4>5898307</vt:i4>
      </vt:variant>
      <vt:variant>
        <vt:i4>15</vt:i4>
      </vt:variant>
      <vt:variant>
        <vt:i4>0</vt:i4>
      </vt:variant>
      <vt:variant>
        <vt:i4>5</vt:i4>
      </vt:variant>
      <vt:variant>
        <vt:lpwstr>http://education.alberta.ca/media/1228159/2010privateschoolplanningguide.pdf</vt:lpwstr>
      </vt:variant>
      <vt:variant>
        <vt:lpwstr/>
      </vt:variant>
      <vt:variant>
        <vt:i4>6029396</vt:i4>
      </vt:variant>
      <vt:variant>
        <vt:i4>12</vt:i4>
      </vt:variant>
      <vt:variant>
        <vt:i4>0</vt:i4>
      </vt:variant>
      <vt:variant>
        <vt:i4>5</vt:i4>
      </vt:variant>
      <vt:variant>
        <vt:lpwstr>http://education.alberta.ca/media/1220345/2010charterschoolplanningguide.pdf</vt:lpwstr>
      </vt:variant>
      <vt:variant>
        <vt:lpwstr/>
      </vt:variant>
      <vt:variant>
        <vt:i4>1900566</vt:i4>
      </vt:variant>
      <vt:variant>
        <vt:i4>9</vt:i4>
      </vt:variant>
      <vt:variant>
        <vt:i4>0</vt:i4>
      </vt:variant>
      <vt:variant>
        <vt:i4>5</vt:i4>
      </vt:variant>
      <vt:variant>
        <vt:lpwstr>http://education.alberta.ca/media/1216763/feb2010schoolboardplanningguide.pdf</vt:lpwstr>
      </vt:variant>
      <vt:variant>
        <vt:lpwstr/>
      </vt:variant>
      <vt:variant>
        <vt:i4>5898307</vt:i4>
      </vt:variant>
      <vt:variant>
        <vt:i4>6</vt:i4>
      </vt:variant>
      <vt:variant>
        <vt:i4>0</vt:i4>
      </vt:variant>
      <vt:variant>
        <vt:i4>5</vt:i4>
      </vt:variant>
      <vt:variant>
        <vt:lpwstr>http://education.alberta.ca/media/1228159/2010privateschoolplanningguide.pdf</vt:lpwstr>
      </vt:variant>
      <vt:variant>
        <vt:lpwstr/>
      </vt:variant>
      <vt:variant>
        <vt:i4>6029396</vt:i4>
      </vt:variant>
      <vt:variant>
        <vt:i4>3</vt:i4>
      </vt:variant>
      <vt:variant>
        <vt:i4>0</vt:i4>
      </vt:variant>
      <vt:variant>
        <vt:i4>5</vt:i4>
      </vt:variant>
      <vt:variant>
        <vt:lpwstr>http://education.alberta.ca/media/1220345/2010charterschoolplanningguide.pdf</vt:lpwstr>
      </vt:variant>
      <vt:variant>
        <vt:lpwstr/>
      </vt:variant>
      <vt:variant>
        <vt:i4>1900566</vt:i4>
      </vt:variant>
      <vt:variant>
        <vt:i4>0</vt:i4>
      </vt:variant>
      <vt:variant>
        <vt:i4>0</vt:i4>
      </vt:variant>
      <vt:variant>
        <vt:i4>5</vt:i4>
      </vt:variant>
      <vt:variant>
        <vt:lpwstr>http://education.alberta.ca/media/1216763/feb2010schoolboardplanningguide.pdf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and Sample Format for School Board November 2008 AERR</dc:title>
  <dc:creator>madura.attanayake</dc:creator>
  <cp:lastModifiedBy>Sheldon Hoyt</cp:lastModifiedBy>
  <cp:revision>6</cp:revision>
  <cp:lastPrinted>2011-09-08T15:50:00Z</cp:lastPrinted>
  <dcterms:created xsi:type="dcterms:W3CDTF">2020-09-17T19:39:00Z</dcterms:created>
  <dcterms:modified xsi:type="dcterms:W3CDTF">2020-10-28T13:16:00Z</dcterms:modified>
</cp:coreProperties>
</file>